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Lūdzu piešķirt atelpas brīža pakalpojumu kā pilngadīgai personai ar garīga rakstura traucējumiem. Vēlamais pakalpojuma sniedzējs: ___________________________________________________________________________ </w:t>
      </w:r>
      <w:r w:rsidDel="00000000" w:rsidR="00000000" w:rsidRPr="00000000">
        <w:rPr>
          <w:i w:val="1"/>
          <w:sz w:val="20"/>
          <w:szCs w:val="20"/>
          <w:rtl w:val="0"/>
        </w:rPr>
        <w:t xml:space="preserve">/norāda pakalpojumu sniedzēja nosaukumu/.</w:t>
      </w:r>
    </w:p>
    <w:p w:rsidR="00000000" w:rsidDel="00000000" w:rsidP="00000000" w:rsidRDefault="00000000" w:rsidRPr="00000000" w14:paraId="00000015">
      <w:pPr>
        <w:ind w:firstLine="72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Pielikumā: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ģimenes ārsta izsniegta izziņa par personas veselības stāvokli, kurā norādīts funkcionālo traucējumu veids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psihiatra atzinums par personas psihisko veselību un speciālajām (psihiatriskajām) kontrindikācijām sociālo pakalpojumu saņemšanai (02.04.2019. MK noteikumu Nr.138 “Noteikumi par sociālo pakalpojumu saņemšanu” 1.pielikums)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8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0A2C8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unhideWhenUsed w:val="1"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0A2C8E"/>
    <w:pPr>
      <w:ind w:left="720"/>
    </w:pPr>
  </w:style>
  <w:style w:type="paragraph" w:styleId="Default" w:customStyle="1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 w:val="1"/>
    </w:pPr>
    <w:rPr>
      <w:rFonts w:cs="Mangal" w:eastAsia="SimSun"/>
      <w:kern w:val="1"/>
      <w:lang w:bidi="hi-IN" w:eastAsia="hi-IN"/>
    </w:rPr>
  </w:style>
  <w:style w:type="character" w:styleId="GalveneRakstz" w:customStyle="1">
    <w:name w:val="Galvene Rakstz."/>
    <w:basedOn w:val="Noklusjumarindkopasfonts"/>
    <w:link w:val="Galvene"/>
    <w:rsid w:val="00FC169B"/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L29370yoZ84Zu/G2dgtmxqas6w==">CgMxLjAyCGguZ2pkZ3hzOAByITFHSGhQYXd2RFhWRVUzMWxlSmR6OHQwQnFUYzdXOWJWNA==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2023-02-23T13:10:00Z</dcterms:created>
  <dc:creator>Zanna Silionova</dc:creator>
</cp:coreProperties>
</file>