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589" w:rsidRPr="00AA1D79" w:rsidRDefault="00B96589" w:rsidP="00B96589">
      <w:pPr>
        <w:autoSpaceDE w:val="0"/>
        <w:autoSpaceDN w:val="0"/>
        <w:adjustRightInd w:val="0"/>
        <w:spacing w:after="0" w:line="240" w:lineRule="auto"/>
        <w:jc w:val="right"/>
        <w:rPr>
          <w:rFonts w:ascii="Times New Roman" w:eastAsia="TimesNewRoman,Bold" w:hAnsi="Times New Roman" w:cs="Times New Roman"/>
          <w:b/>
          <w:color w:val="000000" w:themeColor="text1"/>
          <w:sz w:val="24"/>
          <w:szCs w:val="24"/>
        </w:rPr>
      </w:pPr>
      <w:r w:rsidRPr="00AA1D79">
        <w:rPr>
          <w:rFonts w:ascii="Times New Roman" w:eastAsia="TimesNewRoman,Bold" w:hAnsi="Times New Roman" w:cs="Times New Roman"/>
          <w:b/>
          <w:color w:val="000000" w:themeColor="text1"/>
          <w:sz w:val="24"/>
          <w:szCs w:val="24"/>
        </w:rPr>
        <w:t>3.pielikums</w:t>
      </w: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sz w:val="20"/>
          <w:szCs w:val="20"/>
          <w:lang w:eastAsia="lv-LV"/>
        </w:rPr>
      </w:pPr>
      <w:r w:rsidRPr="00AA1D79">
        <w:rPr>
          <w:rFonts w:ascii="Times New Roman" w:eastAsia="Times New Roman" w:hAnsi="Times New Roman" w:cs="Times New Roman"/>
          <w:color w:val="000000" w:themeColor="text1"/>
          <w:sz w:val="20"/>
          <w:szCs w:val="20"/>
          <w:lang w:eastAsia="lv-LV"/>
        </w:rPr>
        <w:t xml:space="preserve">nekustamo īpašumu Meža iela 3A,3B,3C,3D, </w:t>
      </w:r>
    </w:p>
    <w:p w:rsidR="00B96589" w:rsidRPr="00AA1D79" w:rsidRDefault="00B96589" w:rsidP="00B96589">
      <w:pPr>
        <w:autoSpaceDE w:val="0"/>
        <w:autoSpaceDN w:val="0"/>
        <w:adjustRightInd w:val="0"/>
        <w:spacing w:after="0" w:line="240" w:lineRule="auto"/>
        <w:jc w:val="right"/>
        <w:rPr>
          <w:rFonts w:ascii="Times New Roman" w:eastAsia="TimesNewRoman" w:hAnsi="Times New Roman" w:cs="Times New Roman"/>
          <w:color w:val="000000" w:themeColor="text1"/>
          <w:sz w:val="20"/>
          <w:szCs w:val="20"/>
        </w:rPr>
      </w:pPr>
      <w:r w:rsidRPr="00AA1D79">
        <w:rPr>
          <w:rFonts w:ascii="Times New Roman" w:eastAsia="Times New Roman" w:hAnsi="Times New Roman" w:cs="Times New Roman"/>
          <w:color w:val="000000" w:themeColor="text1"/>
          <w:sz w:val="20"/>
          <w:szCs w:val="20"/>
          <w:lang w:eastAsia="lv-LV"/>
        </w:rPr>
        <w:t>Preiļos</w:t>
      </w:r>
      <w:r w:rsidRPr="00AA1D79">
        <w:rPr>
          <w:rFonts w:ascii="Times New Roman" w:eastAsia="TimesNewRoman" w:hAnsi="Times New Roman" w:cs="Times New Roman"/>
          <w:color w:val="000000" w:themeColor="text1"/>
          <w:sz w:val="20"/>
          <w:szCs w:val="20"/>
        </w:rPr>
        <w:t xml:space="preserve">, </w:t>
      </w:r>
    </w:p>
    <w:p w:rsidR="00B96589" w:rsidRPr="00AA1D79" w:rsidRDefault="00B96589" w:rsidP="00B96589">
      <w:pPr>
        <w:autoSpaceDE w:val="0"/>
        <w:autoSpaceDN w:val="0"/>
        <w:adjustRightInd w:val="0"/>
        <w:spacing w:after="0" w:line="240" w:lineRule="auto"/>
        <w:jc w:val="right"/>
        <w:rPr>
          <w:rFonts w:ascii="Times New Roman" w:eastAsia="TimesNewRoman" w:hAnsi="Times New Roman" w:cs="Times New Roman"/>
          <w:color w:val="000000" w:themeColor="text1"/>
          <w:sz w:val="20"/>
          <w:szCs w:val="20"/>
        </w:rPr>
      </w:pPr>
      <w:r w:rsidRPr="00AA1D79">
        <w:rPr>
          <w:rFonts w:ascii="Times New Roman" w:eastAsia="TimesNewRoman" w:hAnsi="Times New Roman" w:cs="Times New Roman"/>
          <w:color w:val="000000" w:themeColor="text1"/>
          <w:sz w:val="20"/>
          <w:szCs w:val="20"/>
        </w:rPr>
        <w:t>nomas tiesību izsoles noteikumiem</w:t>
      </w:r>
    </w:p>
    <w:p w:rsidR="00B96589" w:rsidRPr="00AA1D79" w:rsidRDefault="00B96589" w:rsidP="00B96589">
      <w:pPr>
        <w:autoSpaceDE w:val="0"/>
        <w:autoSpaceDN w:val="0"/>
        <w:adjustRightInd w:val="0"/>
        <w:spacing w:after="0" w:line="240" w:lineRule="auto"/>
        <w:jc w:val="right"/>
        <w:rPr>
          <w:rFonts w:ascii="Times New Roman" w:eastAsia="TimesNewRoman" w:hAnsi="Times New Roman" w:cs="Times New Roman"/>
          <w:color w:val="000000" w:themeColor="text1"/>
          <w:sz w:val="24"/>
          <w:szCs w:val="24"/>
        </w:rPr>
      </w:pPr>
    </w:p>
    <w:p w:rsidR="00B96589" w:rsidRPr="00AA1D79" w:rsidRDefault="00B96589" w:rsidP="00B96589">
      <w:pPr>
        <w:autoSpaceDE w:val="0"/>
        <w:autoSpaceDN w:val="0"/>
        <w:adjustRightInd w:val="0"/>
        <w:spacing w:after="0" w:line="240" w:lineRule="auto"/>
        <w:jc w:val="right"/>
        <w:rPr>
          <w:rFonts w:ascii="Times New Roman" w:eastAsia="TimesNewRoman" w:hAnsi="Times New Roman" w:cs="Times New Roman"/>
          <w:i/>
          <w:color w:val="000000" w:themeColor="text1"/>
          <w:sz w:val="24"/>
          <w:szCs w:val="24"/>
        </w:rPr>
      </w:pPr>
      <w:r w:rsidRPr="00AA1D79">
        <w:rPr>
          <w:rFonts w:ascii="Times New Roman" w:eastAsia="TimesNewRoman" w:hAnsi="Times New Roman" w:cs="Times New Roman"/>
          <w:i/>
          <w:color w:val="000000" w:themeColor="text1"/>
          <w:sz w:val="24"/>
          <w:szCs w:val="24"/>
        </w:rPr>
        <w:t>PROJEKTS</w:t>
      </w:r>
    </w:p>
    <w:p w:rsidR="00B96589" w:rsidRPr="00AA1D79" w:rsidRDefault="00B96589" w:rsidP="00B96589">
      <w:pPr>
        <w:spacing w:after="0" w:line="240" w:lineRule="auto"/>
        <w:jc w:val="center"/>
        <w:rPr>
          <w:rFonts w:ascii="Times New Roman" w:eastAsia="Times New Roman" w:hAnsi="Times New Roman" w:cs="Times New Roman"/>
          <w:b/>
          <w:caps/>
          <w:color w:val="000000" w:themeColor="text1"/>
          <w:sz w:val="24"/>
          <w:szCs w:val="24"/>
          <w:lang w:eastAsia="lv-LV"/>
        </w:rPr>
      </w:pPr>
    </w:p>
    <w:p w:rsidR="00B96589" w:rsidRPr="00AA1D79" w:rsidRDefault="00B96589" w:rsidP="00B96589">
      <w:pPr>
        <w:spacing w:after="0" w:line="240" w:lineRule="auto"/>
        <w:jc w:val="center"/>
        <w:rPr>
          <w:rFonts w:ascii="Times New Roman" w:eastAsia="Times New Roman" w:hAnsi="Times New Roman" w:cs="Times New Roman"/>
          <w:b/>
          <w:caps/>
          <w:color w:val="000000" w:themeColor="text1"/>
          <w:sz w:val="24"/>
          <w:szCs w:val="24"/>
          <w:lang w:eastAsia="lv-LV"/>
        </w:rPr>
      </w:pPr>
      <w:r w:rsidRPr="00AA1D79">
        <w:rPr>
          <w:rFonts w:ascii="Times New Roman" w:eastAsia="Times New Roman" w:hAnsi="Times New Roman" w:cs="Times New Roman"/>
          <w:b/>
          <w:caps/>
          <w:color w:val="000000" w:themeColor="text1"/>
          <w:sz w:val="24"/>
          <w:szCs w:val="24"/>
          <w:lang w:eastAsia="lv-LV"/>
        </w:rPr>
        <w:t>nomas Līgums Nr.__________</w:t>
      </w:r>
    </w:p>
    <w:p w:rsidR="00B96589" w:rsidRPr="00AA1D79" w:rsidRDefault="00B96589" w:rsidP="00B96589">
      <w:pPr>
        <w:spacing w:before="120" w:after="0" w:line="240" w:lineRule="auto"/>
        <w:jc w:val="center"/>
        <w:rPr>
          <w:rFonts w:ascii="Times New Roman" w:eastAsia="Times New Roman" w:hAnsi="Times New Roman" w:cs="Times New Roman"/>
          <w:b/>
          <w:color w:val="000000" w:themeColor="text1"/>
          <w:sz w:val="24"/>
          <w:szCs w:val="24"/>
          <w:lang w:eastAsia="lv-LV"/>
        </w:rPr>
      </w:pPr>
    </w:p>
    <w:p w:rsidR="00B96589" w:rsidRPr="00AA1D79" w:rsidRDefault="00B96589" w:rsidP="00B96589">
      <w:pPr>
        <w:spacing w:before="120" w:after="0" w:line="240" w:lineRule="auto"/>
        <w:jc w:val="both"/>
        <w:rPr>
          <w:rFonts w:ascii="Times New Roman" w:eastAsia="Times New Roman" w:hAnsi="Times New Roman" w:cs="Times New Roman"/>
          <w:color w:val="000000" w:themeColor="text1"/>
          <w:sz w:val="24"/>
          <w:szCs w:val="24"/>
          <w:u w:val="single"/>
        </w:rPr>
      </w:pPr>
      <w:r w:rsidRPr="00AA1D79">
        <w:rPr>
          <w:rFonts w:ascii="Times New Roman" w:eastAsia="Times New Roman" w:hAnsi="Times New Roman" w:cs="Times New Roman"/>
          <w:color w:val="000000" w:themeColor="text1"/>
          <w:sz w:val="24"/>
          <w:szCs w:val="24"/>
        </w:rPr>
        <w:t xml:space="preserve">Preiļos, </w:t>
      </w:r>
      <w:r w:rsidRPr="00AA1D79">
        <w:rPr>
          <w:rFonts w:ascii="Times New Roman" w:eastAsia="Times New Roman" w:hAnsi="Times New Roman" w:cs="Times New Roman"/>
          <w:color w:val="000000" w:themeColor="text1"/>
          <w:sz w:val="24"/>
          <w:szCs w:val="24"/>
        </w:rPr>
        <w:tab/>
      </w:r>
      <w:r w:rsidRPr="00AA1D79">
        <w:rPr>
          <w:rFonts w:ascii="Times New Roman" w:eastAsia="Times New Roman" w:hAnsi="Times New Roman" w:cs="Times New Roman"/>
          <w:color w:val="000000" w:themeColor="text1"/>
          <w:sz w:val="24"/>
          <w:szCs w:val="24"/>
        </w:rPr>
        <w:tab/>
      </w:r>
      <w:r w:rsidRPr="00AA1D79">
        <w:rPr>
          <w:rFonts w:ascii="Times New Roman" w:eastAsia="Times New Roman" w:hAnsi="Times New Roman" w:cs="Times New Roman"/>
          <w:color w:val="000000" w:themeColor="text1"/>
          <w:sz w:val="24"/>
          <w:szCs w:val="24"/>
        </w:rPr>
        <w:tab/>
      </w:r>
      <w:r w:rsidRPr="00AA1D79">
        <w:rPr>
          <w:rFonts w:ascii="Times New Roman" w:eastAsia="Times New Roman" w:hAnsi="Times New Roman" w:cs="Times New Roman"/>
          <w:color w:val="000000" w:themeColor="text1"/>
          <w:sz w:val="24"/>
          <w:szCs w:val="24"/>
        </w:rPr>
        <w:tab/>
      </w:r>
      <w:r w:rsidRPr="00AA1D79">
        <w:rPr>
          <w:rFonts w:ascii="Times New Roman" w:eastAsia="Times New Roman" w:hAnsi="Times New Roman" w:cs="Times New Roman"/>
          <w:color w:val="000000" w:themeColor="text1"/>
          <w:sz w:val="24"/>
          <w:szCs w:val="24"/>
        </w:rPr>
        <w:tab/>
        <w:t xml:space="preserve">         2023.gada</w:t>
      </w:r>
      <w:r w:rsidRPr="00AA1D79">
        <w:rPr>
          <w:rFonts w:ascii="Times New Roman" w:eastAsia="Times New Roman" w:hAnsi="Times New Roman" w:cs="Times New Roman"/>
          <w:color w:val="000000" w:themeColor="text1"/>
          <w:sz w:val="24"/>
          <w:szCs w:val="24"/>
          <w:u w:val="single"/>
        </w:rPr>
        <w:tab/>
      </w:r>
      <w:r w:rsidRPr="00AA1D79">
        <w:rPr>
          <w:rFonts w:ascii="Times New Roman" w:eastAsia="Times New Roman" w:hAnsi="Times New Roman" w:cs="Times New Roman"/>
          <w:color w:val="000000" w:themeColor="text1"/>
          <w:sz w:val="24"/>
          <w:szCs w:val="24"/>
          <w:u w:val="single"/>
        </w:rPr>
        <w:tab/>
      </w:r>
      <w:r w:rsidRPr="00AA1D79">
        <w:rPr>
          <w:rFonts w:ascii="Times New Roman" w:eastAsia="Times New Roman" w:hAnsi="Times New Roman" w:cs="Times New Roman"/>
          <w:color w:val="000000" w:themeColor="text1"/>
          <w:sz w:val="24"/>
          <w:szCs w:val="24"/>
          <w:u w:val="single"/>
        </w:rPr>
        <w:tab/>
      </w:r>
    </w:p>
    <w:p w:rsidR="00B96589" w:rsidRPr="00AA1D79" w:rsidRDefault="00B96589" w:rsidP="00B96589">
      <w:pPr>
        <w:spacing w:before="120" w:after="0" w:line="240" w:lineRule="auto"/>
        <w:jc w:val="both"/>
        <w:rPr>
          <w:rFonts w:ascii="Times New Roman" w:eastAsia="Times New Roman" w:hAnsi="Times New Roman" w:cs="Times New Roman"/>
          <w:color w:val="000000" w:themeColor="text1"/>
          <w:sz w:val="24"/>
          <w:szCs w:val="24"/>
        </w:rPr>
      </w:pPr>
    </w:p>
    <w:p w:rsidR="00B96589" w:rsidRPr="00AA1D79" w:rsidRDefault="00B96589" w:rsidP="00B96589">
      <w:pPr>
        <w:spacing w:after="0" w:line="240" w:lineRule="auto"/>
        <w:ind w:firstLine="720"/>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b/>
          <w:color w:val="000000" w:themeColor="text1"/>
          <w:sz w:val="24"/>
          <w:szCs w:val="24"/>
          <w:lang w:eastAsia="lv-LV"/>
        </w:rPr>
        <w:t xml:space="preserve">Preiļu novada </w:t>
      </w:r>
      <w:r w:rsidRPr="00AA1D79">
        <w:rPr>
          <w:rFonts w:ascii="Times New Roman" w:eastAsia="Times New Roman" w:hAnsi="Times New Roman" w:cs="Times New Roman"/>
          <w:sz w:val="24"/>
          <w:szCs w:val="24"/>
          <w:lang w:eastAsia="lv-LV"/>
        </w:rPr>
        <w:t xml:space="preserve">pašvaldība, reģistrācijas Nr. 90000065720, adrese: Raiņa bulvāris – 19, Preiļi, Preiļu novads, tās </w:t>
      </w:r>
      <w:r w:rsidRPr="00AA1D79">
        <w:rPr>
          <w:rFonts w:ascii="Times New Roman" w:eastAsia="Times New Roman" w:hAnsi="Times New Roman" w:cs="Times New Roman"/>
          <w:color w:val="000000" w:themeColor="text1"/>
          <w:sz w:val="24"/>
          <w:szCs w:val="24"/>
          <w:lang w:eastAsia="lv-LV"/>
        </w:rPr>
        <w:t xml:space="preserve">priekšsēdētāja Ārija Vucāna personā, kas darbojas, pamatojoties uz Preiļu novada pašvaldības Nolikumu, turpmāk tekstā – IZNOMĀTĀJS, no vienas puses, </w:t>
      </w:r>
      <w:r w:rsidRPr="00AA1D79">
        <w:rPr>
          <w:rFonts w:ascii="Times New Roman" w:eastAsia="Times New Roman" w:hAnsi="Times New Roman" w:cs="Times New Roman"/>
          <w:color w:val="000000" w:themeColor="text1"/>
          <w:sz w:val="24"/>
          <w:szCs w:val="24"/>
        </w:rPr>
        <w:t>un</w:t>
      </w:r>
    </w:p>
    <w:p w:rsidR="00B96589" w:rsidRPr="00AA1D79" w:rsidRDefault="00B96589" w:rsidP="00B96589">
      <w:pPr>
        <w:spacing w:after="0" w:line="240" w:lineRule="auto"/>
        <w:ind w:firstLine="720"/>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bCs/>
          <w:caps/>
          <w:color w:val="000000" w:themeColor="text1"/>
          <w:sz w:val="24"/>
        </w:rPr>
        <w:t>___________________________________</w:t>
      </w:r>
      <w:r w:rsidRPr="00AA1D79">
        <w:rPr>
          <w:rFonts w:ascii="Times New Roman" w:eastAsia="Times New Roman" w:hAnsi="Times New Roman" w:cs="Times New Roman"/>
          <w:color w:val="000000" w:themeColor="text1"/>
          <w:sz w:val="24"/>
          <w:szCs w:val="28"/>
          <w:lang w:eastAsia="lv-LV"/>
        </w:rPr>
        <w:t xml:space="preserve">, </w:t>
      </w:r>
      <w:r w:rsidRPr="00AA1D79">
        <w:rPr>
          <w:rFonts w:ascii="Times New Roman" w:eastAsia="Times New Roman" w:hAnsi="Times New Roman" w:cs="Times New Roman"/>
          <w:color w:val="000000" w:themeColor="text1"/>
          <w:sz w:val="24"/>
          <w:szCs w:val="24"/>
        </w:rPr>
        <w:t xml:space="preserve">turpmāk tekstā – </w:t>
      </w:r>
      <w:r w:rsidRPr="00AA1D79">
        <w:rPr>
          <w:rFonts w:ascii="Times New Roman" w:eastAsia="Times New Roman" w:hAnsi="Times New Roman" w:cs="Times New Roman"/>
          <w:b/>
          <w:bCs/>
          <w:color w:val="000000" w:themeColor="text1"/>
          <w:sz w:val="24"/>
          <w:szCs w:val="24"/>
        </w:rPr>
        <w:t>Nomnieks</w:t>
      </w:r>
      <w:r w:rsidRPr="00AA1D79">
        <w:rPr>
          <w:rFonts w:ascii="Times New Roman" w:eastAsia="Times New Roman" w:hAnsi="Times New Roman" w:cs="Times New Roman"/>
          <w:color w:val="000000" w:themeColor="text1"/>
          <w:sz w:val="24"/>
          <w:szCs w:val="24"/>
        </w:rPr>
        <w:t>, no otras puses,</w:t>
      </w:r>
    </w:p>
    <w:p w:rsidR="00B96589" w:rsidRPr="00AA1D79" w:rsidRDefault="00B96589" w:rsidP="00B96589">
      <w:pPr>
        <w:spacing w:after="0" w:line="240" w:lineRule="auto"/>
        <w:ind w:firstLine="720"/>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rPr>
        <w:t xml:space="preserve">abi kopā turpmāk tekstā saukti – Līdzēji, katrs atsevišķi – </w:t>
      </w:r>
      <w:r w:rsidRPr="00AA1D79">
        <w:rPr>
          <w:rFonts w:ascii="Times New Roman" w:eastAsia="Times New Roman" w:hAnsi="Times New Roman" w:cs="Times New Roman"/>
          <w:iCs/>
          <w:color w:val="000000" w:themeColor="text1"/>
          <w:sz w:val="24"/>
          <w:szCs w:val="24"/>
        </w:rPr>
        <w:t>Līdzējs</w:t>
      </w:r>
      <w:r w:rsidRPr="00AA1D79">
        <w:rPr>
          <w:rFonts w:ascii="Times New Roman" w:eastAsia="Times New Roman" w:hAnsi="Times New Roman" w:cs="Times New Roman"/>
          <w:color w:val="000000" w:themeColor="text1"/>
          <w:sz w:val="24"/>
          <w:szCs w:val="24"/>
        </w:rPr>
        <w:t xml:space="preserve">, </w:t>
      </w:r>
      <w:r w:rsidRPr="00AA1D79">
        <w:rPr>
          <w:rFonts w:ascii="Times New Roman" w:eastAsia="Times New Roman" w:hAnsi="Times New Roman" w:cs="Times New Roman"/>
          <w:bCs/>
          <w:color w:val="000000" w:themeColor="text1"/>
          <w:sz w:val="24"/>
          <w:szCs w:val="24"/>
          <w:lang w:eastAsia="lv-LV"/>
        </w:rPr>
        <w:t xml:space="preserve">ņemot vērā </w:t>
      </w:r>
      <w:r w:rsidRPr="00AA1D79">
        <w:rPr>
          <w:rFonts w:ascii="Times New Roman" w:eastAsia="Times New Roman" w:hAnsi="Times New Roman" w:cs="Times New Roman"/>
          <w:color w:val="000000" w:themeColor="text1"/>
          <w:sz w:val="24"/>
          <w:szCs w:val="24"/>
          <w:lang w:eastAsia="lv-LV"/>
        </w:rPr>
        <w:t xml:space="preserve">Preiļu novada domes </w:t>
      </w:r>
      <w:r w:rsidRPr="00AA1D79">
        <w:rPr>
          <w:rFonts w:ascii="Times New Roman" w:eastAsia="Times New Roman" w:hAnsi="Times New Roman" w:cs="Times New Roman"/>
          <w:i/>
          <w:color w:val="000000" w:themeColor="text1"/>
          <w:sz w:val="24"/>
          <w:szCs w:val="24"/>
          <w:lang w:eastAsia="lv-LV"/>
        </w:rPr>
        <w:t>datums</w:t>
      </w:r>
      <w:r w:rsidRPr="00AA1D79">
        <w:rPr>
          <w:rFonts w:ascii="Times New Roman" w:eastAsia="Times New Roman" w:hAnsi="Times New Roman" w:cs="Times New Roman"/>
          <w:color w:val="000000" w:themeColor="text1"/>
          <w:sz w:val="24"/>
          <w:szCs w:val="24"/>
          <w:lang w:eastAsia="lv-LV"/>
        </w:rPr>
        <w:t xml:space="preserve"> lēmumu Nr. </w:t>
      </w:r>
      <w:r w:rsidRPr="00AA1D79">
        <w:rPr>
          <w:rFonts w:ascii="Times New Roman" w:eastAsia="Times New Roman" w:hAnsi="Times New Roman" w:cs="Times New Roman"/>
          <w:i/>
          <w:color w:val="000000" w:themeColor="text1"/>
          <w:sz w:val="24"/>
          <w:szCs w:val="24"/>
          <w:lang w:eastAsia="lv-LV"/>
        </w:rPr>
        <w:t>XX</w:t>
      </w:r>
      <w:r w:rsidRPr="00AA1D79">
        <w:rPr>
          <w:rFonts w:ascii="Times New Roman" w:eastAsia="Times New Roman" w:hAnsi="Times New Roman" w:cs="Times New Roman"/>
          <w:color w:val="000000" w:themeColor="text1"/>
          <w:sz w:val="24"/>
        </w:rPr>
        <w:t xml:space="preserve"> bez maldiem, viltus un spaidiem, savstarpēji vienojoties </w:t>
      </w:r>
      <w:r w:rsidRPr="00AA1D79">
        <w:rPr>
          <w:rFonts w:ascii="Times New Roman" w:eastAsia="Times New Roman" w:hAnsi="Times New Roman" w:cs="Times New Roman"/>
          <w:color w:val="000000" w:themeColor="text1"/>
          <w:sz w:val="24"/>
          <w:szCs w:val="24"/>
        </w:rPr>
        <w:t>noslēdz šādu līgumu, turpmāk tekstā – Līgums</w:t>
      </w:r>
      <w:r w:rsidRPr="00AA1D79">
        <w:rPr>
          <w:rFonts w:ascii="Times New Roman" w:eastAsia="Times New Roman" w:hAnsi="Times New Roman" w:cs="Times New Roman"/>
          <w:color w:val="000000" w:themeColor="text1"/>
          <w:sz w:val="24"/>
          <w:szCs w:val="24"/>
          <w:lang w:eastAsia="lv-LV"/>
        </w:rPr>
        <w:t>:</w:t>
      </w:r>
    </w:p>
    <w:p w:rsidR="00B96589" w:rsidRPr="00AA1D79" w:rsidRDefault="00B96589" w:rsidP="00B96589">
      <w:pPr>
        <w:spacing w:after="0"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spacing w:after="0" w:line="240" w:lineRule="auto"/>
        <w:contextualSpacing/>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Nomas līguma priekšmets</w:t>
      </w:r>
    </w:p>
    <w:p w:rsidR="00B96589" w:rsidRPr="00AA1D79" w:rsidRDefault="00B96589" w:rsidP="00B96589">
      <w:pPr>
        <w:numPr>
          <w:ilvl w:val="1"/>
          <w:numId w:val="1"/>
        </w:numPr>
        <w:spacing w:after="0" w:line="240" w:lineRule="auto"/>
        <w:ind w:left="562" w:hanging="562"/>
        <w:jc w:val="both"/>
        <w:rPr>
          <w:rFonts w:ascii="Times New Roman" w:hAnsi="Times New Roman" w:cs="Times New Roman"/>
          <w:color w:val="000000" w:themeColor="text1"/>
          <w:sz w:val="24"/>
          <w:szCs w:val="24"/>
        </w:rPr>
      </w:pPr>
      <w:r w:rsidRPr="00AA1D79">
        <w:rPr>
          <w:rFonts w:ascii="Times New Roman" w:hAnsi="Times New Roman" w:cs="Times New Roman"/>
          <w:color w:val="000000" w:themeColor="text1"/>
          <w:sz w:val="24"/>
          <w:szCs w:val="24"/>
        </w:rPr>
        <w:t xml:space="preserve">  </w:t>
      </w:r>
      <w:r w:rsidRPr="00AA1D79">
        <w:rPr>
          <w:rFonts w:ascii="Times New Roman" w:eastAsia="Times New Roman" w:hAnsi="Times New Roman" w:cs="Times New Roman"/>
          <w:color w:val="000000" w:themeColor="text1"/>
          <w:sz w:val="24"/>
          <w:szCs w:val="24"/>
          <w:lang w:eastAsia="lv-LV"/>
        </w:rPr>
        <w:t>Iznomātājs nodod un Nomnieks pieņem nomas lietošanā nekustamos īpašumus, kas sastāv no:</w:t>
      </w:r>
    </w:p>
    <w:p w:rsidR="00B96589" w:rsidRPr="00AA1D79" w:rsidRDefault="00B96589" w:rsidP="00B96589">
      <w:pPr>
        <w:spacing w:after="0" w:line="240" w:lineRule="auto"/>
        <w:jc w:val="both"/>
        <w:rPr>
          <w:rFonts w:ascii="Times New Roman" w:hAnsi="Times New Roman" w:cs="Times New Roman"/>
          <w:color w:val="000000" w:themeColor="text1"/>
          <w:sz w:val="24"/>
          <w:szCs w:val="24"/>
        </w:rPr>
      </w:pPr>
      <w:r w:rsidRPr="00AA1D79">
        <w:rPr>
          <w:rFonts w:ascii="Times New Roman" w:hAnsi="Times New Roman" w:cs="Times New Roman"/>
          <w:color w:val="000000" w:themeColor="text1"/>
          <w:sz w:val="24"/>
          <w:szCs w:val="24"/>
        </w:rPr>
        <w:t>Zemes vienībām:</w:t>
      </w:r>
    </w:p>
    <w:p w:rsidR="00B96589" w:rsidRPr="00AA1D79" w:rsidRDefault="00B96589" w:rsidP="00B96589">
      <w:pPr>
        <w:spacing w:after="0" w:line="240" w:lineRule="auto"/>
        <w:ind w:left="567"/>
        <w:jc w:val="both"/>
        <w:rPr>
          <w:rFonts w:ascii="Times New Roman" w:hAnsi="Times New Roman" w:cs="Times New Roman"/>
          <w:color w:val="000000" w:themeColor="text1"/>
          <w:sz w:val="24"/>
          <w:szCs w:val="24"/>
        </w:rPr>
      </w:pPr>
      <w:r w:rsidRPr="00AA1D79">
        <w:rPr>
          <w:rFonts w:ascii="Times New Roman" w:eastAsia="Times New Roman" w:hAnsi="Times New Roman" w:cs="Times New Roman"/>
          <w:b/>
          <w:color w:val="000000" w:themeColor="text1"/>
          <w:sz w:val="24"/>
          <w:szCs w:val="24"/>
        </w:rPr>
        <w:t>Meža iela 3A, Preiļi</w:t>
      </w:r>
      <w:r w:rsidRPr="00AA1D79">
        <w:rPr>
          <w:rFonts w:ascii="Times New Roman" w:eastAsia="Times New Roman" w:hAnsi="Times New Roman" w:cs="Times New Roman"/>
          <w:color w:val="000000" w:themeColor="text1"/>
          <w:sz w:val="24"/>
          <w:szCs w:val="24"/>
        </w:rPr>
        <w:t xml:space="preserve"> , īpašuma kadastra Nr.</w:t>
      </w:r>
      <w:r w:rsidRPr="00AA1D79">
        <w:rPr>
          <w:rFonts w:ascii="Times New Roman" w:hAnsi="Times New Roman" w:cs="Times New Roman"/>
          <w:color w:val="000000" w:themeColor="text1"/>
          <w:sz w:val="24"/>
          <w:szCs w:val="24"/>
        </w:rPr>
        <w:t xml:space="preserve"> 7601 001 0014</w:t>
      </w:r>
      <w:r w:rsidRPr="00AA1D79">
        <w:rPr>
          <w:rFonts w:ascii="Times New Roman" w:eastAsia="Times New Roman" w:hAnsi="Times New Roman" w:cs="Times New Roman"/>
          <w:color w:val="000000" w:themeColor="text1"/>
          <w:sz w:val="24"/>
          <w:szCs w:val="24"/>
        </w:rPr>
        <w:t xml:space="preserve"> , </w:t>
      </w:r>
      <w:r w:rsidRPr="00AA1D79">
        <w:rPr>
          <w:rFonts w:ascii="Times New Roman" w:eastAsia="Times New Roman" w:hAnsi="Times New Roman" w:cs="Times New Roman"/>
          <w:bCs/>
          <w:color w:val="000000" w:themeColor="text1"/>
          <w:sz w:val="24"/>
          <w:szCs w:val="24"/>
        </w:rPr>
        <w:t>kurā ietilpst zemes vienība ar kadastra apzīmējumu 7601 001 0009 platībā 2,53 ha.</w:t>
      </w:r>
      <w:r w:rsidRPr="00AA1D79">
        <w:rPr>
          <w:rFonts w:ascii="Times New Roman" w:hAnsi="Times New Roman" w:cs="Times New Roman"/>
          <w:color w:val="000000" w:themeColor="text1"/>
          <w:sz w:val="24"/>
          <w:szCs w:val="24"/>
        </w:rPr>
        <w:t xml:space="preserve"> </w:t>
      </w:r>
      <w:r w:rsidRPr="00AA1D79">
        <w:rPr>
          <w:rFonts w:ascii="Times New Roman" w:eastAsia="Times New Roman" w:hAnsi="Times New Roman" w:cs="Times New Roman"/>
          <w:color w:val="000000" w:themeColor="text1"/>
          <w:sz w:val="24"/>
          <w:szCs w:val="24"/>
        </w:rPr>
        <w:t xml:space="preserve">Nekustamais īpašums reģistrēts </w:t>
      </w:r>
      <w:r w:rsidRPr="00AA1D79">
        <w:rPr>
          <w:rFonts w:ascii="Times New Roman" w:hAnsi="Times New Roman" w:cs="Times New Roman"/>
          <w:color w:val="000000" w:themeColor="text1"/>
          <w:sz w:val="24"/>
        </w:rPr>
        <w:t xml:space="preserve">Preiļu pagasta zemesgrāmatas nodalījumā Nr.100000515816 </w:t>
      </w:r>
      <w:r w:rsidRPr="00AA1D79">
        <w:rPr>
          <w:rFonts w:ascii="Times New Roman" w:eastAsia="Times New Roman" w:hAnsi="Times New Roman" w:cs="Times New Roman"/>
          <w:color w:val="000000" w:themeColor="text1"/>
          <w:sz w:val="24"/>
          <w:szCs w:val="24"/>
        </w:rPr>
        <w:t>uz Preiļu novada pašvaldības vārda;</w:t>
      </w:r>
    </w:p>
    <w:p w:rsidR="00B96589" w:rsidRPr="00AA1D79" w:rsidRDefault="00B96589" w:rsidP="00B96589">
      <w:pPr>
        <w:tabs>
          <w:tab w:val="left" w:pos="567"/>
        </w:tabs>
        <w:spacing w:after="0" w:line="240" w:lineRule="auto"/>
        <w:ind w:left="426"/>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Meža iela 3B, Preiļi</w:t>
      </w:r>
      <w:r w:rsidRPr="00AA1D79">
        <w:rPr>
          <w:rFonts w:ascii="Times New Roman" w:eastAsia="Times New Roman" w:hAnsi="Times New Roman" w:cs="Times New Roman"/>
          <w:color w:val="000000" w:themeColor="text1"/>
          <w:sz w:val="24"/>
          <w:szCs w:val="24"/>
          <w:lang w:eastAsia="lv-LV"/>
        </w:rPr>
        <w:t xml:space="preserve"> , īpašuma kadastra Nr. 7601 001 0015 , </w:t>
      </w:r>
      <w:r w:rsidRPr="00AA1D79">
        <w:rPr>
          <w:rFonts w:ascii="Times New Roman" w:eastAsia="Times New Roman" w:hAnsi="Times New Roman" w:cs="Times New Roman"/>
          <w:bCs/>
          <w:color w:val="000000" w:themeColor="text1"/>
          <w:sz w:val="24"/>
          <w:szCs w:val="24"/>
          <w:lang w:eastAsia="lv-LV"/>
        </w:rPr>
        <w:t>kurā ietilpst zemes vienība ar kadastra apzīmējumu 7601 001 0010 platībā 1,21 ha.</w:t>
      </w:r>
      <w:r w:rsidRPr="00AA1D79">
        <w:rPr>
          <w:rFonts w:ascii="Times New Roman" w:eastAsia="Times New Roman" w:hAnsi="Times New Roman" w:cs="Times New Roman"/>
          <w:color w:val="000000" w:themeColor="text1"/>
          <w:sz w:val="24"/>
          <w:szCs w:val="24"/>
          <w:lang w:eastAsia="lv-LV"/>
        </w:rPr>
        <w:t xml:space="preserve"> Nekustamais īpašums reģistrēts Preiļu pagasta zemesgrāmatas nodalījumā Nr.100000515818 uz Preiļu novada pašvaldības vārda;</w:t>
      </w:r>
    </w:p>
    <w:p w:rsidR="00B96589" w:rsidRPr="00AA1D79" w:rsidRDefault="00B96589" w:rsidP="00B96589">
      <w:pPr>
        <w:tabs>
          <w:tab w:val="left" w:pos="567"/>
        </w:tabs>
        <w:spacing w:after="0" w:line="240" w:lineRule="auto"/>
        <w:ind w:left="426"/>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Meža iela 3C, Preiļi</w:t>
      </w:r>
      <w:r w:rsidRPr="00AA1D79">
        <w:rPr>
          <w:rFonts w:ascii="Times New Roman" w:eastAsia="Times New Roman" w:hAnsi="Times New Roman" w:cs="Times New Roman"/>
          <w:color w:val="000000" w:themeColor="text1"/>
          <w:sz w:val="24"/>
          <w:szCs w:val="24"/>
          <w:lang w:eastAsia="lv-LV"/>
        </w:rPr>
        <w:t xml:space="preserve"> , īpašuma kadastra Nr. 7601 001 0016 , </w:t>
      </w:r>
      <w:r w:rsidRPr="00AA1D79">
        <w:rPr>
          <w:rFonts w:ascii="Times New Roman" w:eastAsia="Times New Roman" w:hAnsi="Times New Roman" w:cs="Times New Roman"/>
          <w:bCs/>
          <w:color w:val="000000" w:themeColor="text1"/>
          <w:sz w:val="24"/>
          <w:szCs w:val="24"/>
          <w:lang w:eastAsia="lv-LV"/>
        </w:rPr>
        <w:t>kurā ietilpst zemes vienība ar kadastra apzīmējumu 7601 001 0008 platībā 1,39 ha.</w:t>
      </w:r>
      <w:r w:rsidRPr="00AA1D79">
        <w:rPr>
          <w:rFonts w:ascii="Times New Roman" w:eastAsia="Times New Roman" w:hAnsi="Times New Roman" w:cs="Times New Roman"/>
          <w:color w:val="000000" w:themeColor="text1"/>
          <w:sz w:val="24"/>
          <w:szCs w:val="24"/>
          <w:lang w:eastAsia="lv-LV"/>
        </w:rPr>
        <w:t xml:space="preserve"> Nekustamais īpašums reģistrēts Preiļu pagasta zemesgrāmatas nodalījumā Nr.100000515812 uz Preiļu novada pašvaldības vārda;</w:t>
      </w:r>
    </w:p>
    <w:p w:rsidR="00B96589" w:rsidRPr="00AA1D79" w:rsidRDefault="00B96589" w:rsidP="00B96589">
      <w:pPr>
        <w:tabs>
          <w:tab w:val="left" w:pos="567"/>
        </w:tabs>
        <w:spacing w:after="0" w:line="240" w:lineRule="auto"/>
        <w:ind w:left="426"/>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Meža iela 3D, Preiļi</w:t>
      </w:r>
      <w:r w:rsidRPr="00AA1D79">
        <w:rPr>
          <w:rFonts w:ascii="Times New Roman" w:eastAsia="Times New Roman" w:hAnsi="Times New Roman" w:cs="Times New Roman"/>
          <w:color w:val="000000" w:themeColor="text1"/>
          <w:sz w:val="24"/>
          <w:szCs w:val="24"/>
          <w:lang w:eastAsia="lv-LV"/>
        </w:rPr>
        <w:t xml:space="preserve"> , īpašuma kadastra Nr. 7601 001 0603 , </w:t>
      </w:r>
      <w:r w:rsidRPr="00AA1D79">
        <w:rPr>
          <w:rFonts w:ascii="Times New Roman" w:eastAsia="Times New Roman" w:hAnsi="Times New Roman" w:cs="Times New Roman"/>
          <w:bCs/>
          <w:color w:val="000000" w:themeColor="text1"/>
          <w:sz w:val="24"/>
          <w:szCs w:val="24"/>
          <w:lang w:eastAsia="lv-LV"/>
        </w:rPr>
        <w:t>kurā ietilpst zemes vienība ar kadastra apzīmējumu 7601 001 0011 platībā 1,14 ha.</w:t>
      </w:r>
      <w:r w:rsidRPr="00AA1D79">
        <w:rPr>
          <w:rFonts w:ascii="Times New Roman" w:eastAsia="Times New Roman" w:hAnsi="Times New Roman" w:cs="Times New Roman"/>
          <w:color w:val="000000" w:themeColor="text1"/>
          <w:sz w:val="24"/>
          <w:szCs w:val="24"/>
          <w:lang w:eastAsia="lv-LV"/>
        </w:rPr>
        <w:t xml:space="preserve"> Nekustamais īpašums reģistrēts Preiļu pagasta zemesgrāmatas nodalījumā Nr.100000515813 uz Preiļu novada pašvaldības vārda;</w:t>
      </w:r>
    </w:p>
    <w:p w:rsidR="00B96589" w:rsidRPr="00AA1D79" w:rsidRDefault="00B96589" w:rsidP="00B96589">
      <w:pPr>
        <w:tabs>
          <w:tab w:val="left" w:pos="567"/>
        </w:tabs>
        <w:spacing w:after="0" w:line="240" w:lineRule="auto"/>
        <w:contextualSpacing/>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tabs>
          <w:tab w:val="left" w:pos="567"/>
        </w:tabs>
        <w:spacing w:after="0" w:line="240" w:lineRule="auto"/>
        <w:ind w:left="432"/>
        <w:contextualSpacing/>
        <w:jc w:val="both"/>
        <w:rPr>
          <w:rFonts w:ascii="Times New Roman" w:eastAsia="Times New Roman" w:hAnsi="Times New Roman" w:cs="Times New Roman"/>
          <w:color w:val="000000" w:themeColor="text1"/>
          <w:sz w:val="20"/>
          <w:szCs w:val="24"/>
          <w:lang w:eastAsia="lv-LV"/>
        </w:rPr>
      </w:pPr>
      <w:r w:rsidRPr="00AA1D79">
        <w:rPr>
          <w:rFonts w:ascii="Times New Roman" w:eastAsia="Times New Roman" w:hAnsi="Times New Roman" w:cs="Times New Roman"/>
          <w:color w:val="000000" w:themeColor="text1"/>
          <w:sz w:val="24"/>
          <w:szCs w:val="24"/>
          <w:lang w:eastAsia="lv-LV"/>
        </w:rPr>
        <w:t xml:space="preserve">Un būvēm: tipveida neapkurināmas angāra ēkas </w:t>
      </w:r>
      <w:r w:rsidRPr="00AA1D79">
        <w:rPr>
          <w:rFonts w:ascii="Times New Roman" w:hAnsi="Times New Roman" w:cs="Times New Roman"/>
          <w:color w:val="000000" w:themeColor="text1"/>
          <w:sz w:val="24"/>
          <w:szCs w:val="24"/>
        </w:rPr>
        <w:t>990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platībā, apbūves laukums 1070,9 m</w:t>
      </w:r>
      <w:r w:rsidRPr="00AA1D79">
        <w:rPr>
          <w:rFonts w:ascii="Times New Roman" w:hAnsi="Times New Roman" w:cs="Times New Roman"/>
          <w:color w:val="000000" w:themeColor="text1"/>
          <w:sz w:val="24"/>
          <w:szCs w:val="24"/>
          <w:vertAlign w:val="superscript"/>
        </w:rPr>
        <w:t xml:space="preserve">2 </w:t>
      </w:r>
      <w:r w:rsidRPr="00AA1D79">
        <w:rPr>
          <w:rFonts w:ascii="Times New Roman" w:hAnsi="Times New Roman" w:cs="Times New Roman"/>
          <w:color w:val="000000" w:themeColor="text1"/>
          <w:sz w:val="24"/>
          <w:szCs w:val="24"/>
        </w:rPr>
        <w:t xml:space="preserve"> un divām moduļu tipa sadzīves ēkām 28,6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un 18,3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platībā</w:t>
      </w:r>
      <w:r w:rsidRPr="00AA1D79">
        <w:rPr>
          <w:rFonts w:ascii="Times New Roman" w:eastAsia="Times New Roman" w:hAnsi="Times New Roman" w:cs="Times New Roman"/>
          <w:color w:val="000000" w:themeColor="text1"/>
          <w:sz w:val="24"/>
          <w:szCs w:val="24"/>
          <w:lang w:eastAsia="lv-LV"/>
        </w:rPr>
        <w:t xml:space="preserve">, kas izbūvētas  īstenojot Eiropas Reģionālās attīstības fonda līdzfinansētā projekta Nr. Nr.5.6.2.0/17/I/024 “Uzņēmējdarbības vides uzlabošana un investīciju piesaistes veicināšana Preiļu novadā” “Preiļu novada uzņēmējdarbības vides infrastruktūras attīstība” aktivitāti </w:t>
      </w:r>
      <w:r w:rsidRPr="00AA1D79">
        <w:rPr>
          <w:rFonts w:ascii="Times New Roman" w:eastAsia="Times New Roman" w:hAnsi="Times New Roman" w:cs="Times New Roman"/>
          <w:i/>
          <w:iCs/>
          <w:color w:val="000000" w:themeColor="text1"/>
          <w:sz w:val="24"/>
          <w:szCs w:val="24"/>
          <w:lang w:eastAsia="lv-LV"/>
        </w:rPr>
        <w:t xml:space="preserve">“Ražošanai pielāgotas teritorijas ar tipveida angāra ēku, </w:t>
      </w:r>
      <w:r w:rsidRPr="00AA1D79">
        <w:rPr>
          <w:rFonts w:ascii="Times New Roman" w:eastAsia="Times New Roman" w:hAnsi="Times New Roman" w:cs="Times New Roman"/>
          <w:i/>
          <w:iCs/>
          <w:color w:val="000000" w:themeColor="text1"/>
          <w:sz w:val="24"/>
          <w:szCs w:val="24"/>
          <w:lang w:eastAsia="lv-LV"/>
        </w:rPr>
        <w:lastRenderedPageBreak/>
        <w:t>divām moduļu mājām, laukumu un inženierkomunikācijām Preiļos, Meža ielā izbūve”</w:t>
      </w:r>
      <w:r w:rsidRPr="00AA1D79">
        <w:rPr>
          <w:rFonts w:ascii="Times New Roman" w:eastAsia="Times New Roman" w:hAnsi="Times New Roman" w:cs="Times New Roman"/>
          <w:color w:val="000000" w:themeColor="text1"/>
          <w:sz w:val="20"/>
          <w:szCs w:val="24"/>
          <w:lang w:eastAsia="lv-LV"/>
        </w:rPr>
        <w:t xml:space="preserve">, </w:t>
      </w:r>
    </w:p>
    <w:p w:rsidR="00B96589" w:rsidRPr="00AA1D79" w:rsidRDefault="00B96589" w:rsidP="00B96589">
      <w:pPr>
        <w:tabs>
          <w:tab w:val="left" w:pos="567"/>
        </w:tabs>
        <w:spacing w:after="0" w:line="240" w:lineRule="auto"/>
        <w:ind w:left="43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Cs/>
          <w:color w:val="000000" w:themeColor="text1"/>
          <w:sz w:val="24"/>
          <w:szCs w:val="24"/>
          <w:lang w:eastAsia="lv-LV"/>
        </w:rPr>
        <w:t xml:space="preserve">turpmāk </w:t>
      </w:r>
      <w:r w:rsidRPr="00AA1D79">
        <w:rPr>
          <w:rFonts w:ascii="Times New Roman" w:eastAsia="Times New Roman" w:hAnsi="Times New Roman" w:cs="Times New Roman"/>
          <w:color w:val="000000" w:themeColor="text1"/>
          <w:sz w:val="24"/>
          <w:szCs w:val="24"/>
          <w:lang w:eastAsia="lv-LV"/>
        </w:rPr>
        <w:t xml:space="preserve">tekstā </w:t>
      </w:r>
      <w:r w:rsidRPr="00AA1D79">
        <w:rPr>
          <w:rFonts w:ascii="Times New Roman" w:eastAsia="Times New Roman" w:hAnsi="Times New Roman" w:cs="Times New Roman"/>
          <w:i/>
          <w:color w:val="000000" w:themeColor="text1"/>
          <w:sz w:val="24"/>
          <w:szCs w:val="24"/>
          <w:lang w:eastAsia="lv-LV"/>
        </w:rPr>
        <w:t>Nomas objekts</w:t>
      </w:r>
      <w:r w:rsidRPr="00AA1D79">
        <w:rPr>
          <w:rFonts w:ascii="Times New Roman" w:eastAsia="Times New Roman" w:hAnsi="Times New Roman" w:cs="Times New Roman"/>
          <w:color w:val="000000" w:themeColor="text1"/>
          <w:sz w:val="24"/>
          <w:szCs w:val="24"/>
          <w:lang w:eastAsia="lv-LV"/>
        </w:rPr>
        <w:t>.</w:t>
      </w:r>
    </w:p>
    <w:p w:rsidR="00B96589" w:rsidRPr="00AA1D79" w:rsidRDefault="00B96589" w:rsidP="00B96589">
      <w:pPr>
        <w:tabs>
          <w:tab w:val="left" w:pos="567"/>
        </w:tabs>
        <w:spacing w:after="0" w:line="240" w:lineRule="auto"/>
        <w:ind w:left="43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 Nomas objekts tiek iznomāts ar mērķi īstenot Eiropas Reģionālās attīstības fonda līdzfinansētā projekta Nr. Nr.5.6.2.0/17/I/024 “Uzņēmējdarbības vides uzlabošana un investīciju piesaistes veicināšana Preiļu novadā” “Preiļu novada uzņēmējdarbības vides infrastruktūras attīstība” aktivitāti “Ražošanai pielāgotas teritorijas ar tipveida angāra ēku, divām moduļu mājām, laukumu un inženierkomunikācijām Preiļos, Meža ielā izbūve” turpmāk – ES Projekts, atbilstoši 2015. gada 10. novembrī izdotajiem Ministru kabineta noteikumiem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 MK noteikumi Nr.645 prasībām.</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Nomas objekts tiek nodots Nomniekam nomā ar lietošanas (izmantošanas) mērķi – </w:t>
      </w:r>
      <w:r w:rsidRPr="00AA1D79">
        <w:rPr>
          <w:rFonts w:ascii="Times New Roman" w:eastAsia="Times New Roman" w:hAnsi="Times New Roman" w:cs="Times New Roman"/>
          <w:i/>
          <w:color w:val="000000" w:themeColor="text1"/>
          <w:sz w:val="24"/>
          <w:szCs w:val="24"/>
          <w:lang w:eastAsia="lv-LV"/>
        </w:rPr>
        <w:t xml:space="preserve">(tiks norādīts no iesniegtā saimnieciskās darbības apraksta).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objekta robežas Nomniekam dabā ir ierādītas un zināmas.</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objekta stāvoklis uz Līguma noslēgšanas brīdī Nomniekam ir zināms un pieņemams, tam nav nekādu pretenziju pret to.</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Nomniekam ir zināms ēku un būvju sastāvs un par to pretenziju Nomniekam nav.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objekta faktiskais stāvoklis tiek fiksēts pie Nomas objekta pieņemšanas – nodošanas akta parakstīšanas.</w:t>
      </w:r>
    </w:p>
    <w:p w:rsidR="00B96589" w:rsidRPr="00AA1D79" w:rsidRDefault="00B96589" w:rsidP="00B96589">
      <w:pPr>
        <w:spacing w:after="0" w:line="240" w:lineRule="auto"/>
        <w:ind w:left="562"/>
        <w:contextualSpacing/>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ind w:left="697"/>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tabs>
          <w:tab w:val="num" w:pos="0"/>
        </w:tabs>
        <w:spacing w:after="0" w:line="240" w:lineRule="auto"/>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Līguma darbības termiņš</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 stājas spēkā ar tā parakstīšanas brīdi un ir spēkā līdz pušu saistību pilnīgai izpildei.</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Nomas objekta nomas termiņš tiek noteikts </w:t>
      </w:r>
      <w:r w:rsidRPr="00AA1D79">
        <w:rPr>
          <w:rFonts w:ascii="Times New Roman" w:eastAsia="Times New Roman" w:hAnsi="Times New Roman" w:cs="Times New Roman"/>
          <w:b/>
          <w:color w:val="000000" w:themeColor="text1"/>
          <w:sz w:val="24"/>
          <w:szCs w:val="24"/>
          <w:lang w:eastAsia="lv-LV"/>
        </w:rPr>
        <w:t xml:space="preserve">15 (piecpadsmit) gadi no </w:t>
      </w:r>
      <w:r w:rsidRPr="00AA1D79">
        <w:rPr>
          <w:rFonts w:ascii="Times New Roman" w:hAnsi="Times New Roman" w:cs="Times New Roman"/>
          <w:b/>
          <w:color w:val="000000" w:themeColor="text1"/>
          <w:sz w:val="24"/>
          <w:szCs w:val="24"/>
        </w:rPr>
        <w:t>Nomas objekta</w:t>
      </w:r>
      <w:r w:rsidRPr="00AA1D79">
        <w:rPr>
          <w:rFonts w:ascii="Times New Roman" w:eastAsia="Times New Roman" w:hAnsi="Times New Roman" w:cs="Times New Roman"/>
          <w:b/>
          <w:color w:val="000000" w:themeColor="text1"/>
          <w:sz w:val="24"/>
          <w:szCs w:val="24"/>
          <w:lang w:eastAsia="lv-LV"/>
        </w:rPr>
        <w:t xml:space="preserve"> nodošanas – pieņemšanas akta parakstīšanas brīža.</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objekta nomas termiņš var tikt pagarināts, Līdzējiem par to rakstiski vienojoties.</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šī līguma darbības ietvaros tiek piešķirta pirmtiesība pretendēt uz Nomas objekta nomas līguma noslēgšanu pēc nomas līguma termiņa beigām.</w:t>
      </w:r>
    </w:p>
    <w:p w:rsidR="00B96589" w:rsidRPr="00AA1D79" w:rsidRDefault="00B96589" w:rsidP="00B96589">
      <w:pPr>
        <w:spacing w:after="0" w:line="240" w:lineRule="auto"/>
        <w:ind w:left="697"/>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tabs>
          <w:tab w:val="num" w:pos="0"/>
        </w:tabs>
        <w:spacing w:after="0" w:line="240" w:lineRule="auto"/>
        <w:jc w:val="center"/>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Nomas maksa un norēķinu kārtība</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Nomas objekta nomas maksa mēnesī ir  ____ </w:t>
      </w:r>
      <w:r w:rsidRPr="00AA1D79">
        <w:rPr>
          <w:rFonts w:ascii="Times New Roman" w:eastAsia="Times New Roman" w:hAnsi="Times New Roman" w:cs="Times New Roman"/>
          <w:i/>
          <w:color w:val="000000" w:themeColor="text1"/>
          <w:sz w:val="24"/>
          <w:szCs w:val="24"/>
          <w:lang w:eastAsia="lv-LV"/>
        </w:rPr>
        <w:t>euro (_____ eiro, __ centi).</w:t>
      </w:r>
      <w:r w:rsidRPr="00AA1D79">
        <w:rPr>
          <w:rFonts w:ascii="Times New Roman" w:eastAsia="Times New Roman" w:hAnsi="Times New Roman" w:cs="Times New Roman"/>
          <w:color w:val="000000" w:themeColor="text1"/>
          <w:sz w:val="24"/>
          <w:szCs w:val="24"/>
          <w:lang w:eastAsia="lv-LV"/>
        </w:rPr>
        <w:t xml:space="preserve"> Papildus nomas maksai Nomnieks maksā pievienotās vērtības nodokli. </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maksu Nomnieks sāk maksāt ar brīdi, kad ir parakstīts pieņemšanas - nodošanas akts un nomas maksu maksā līdz Nomas objekta atbrīvošanas dienai.</w:t>
      </w:r>
    </w:p>
    <w:p w:rsidR="00B96589" w:rsidRPr="00AA1D79" w:rsidRDefault="00B96589" w:rsidP="00B96589">
      <w:pPr>
        <w:numPr>
          <w:ilvl w:val="1"/>
          <w:numId w:val="1"/>
        </w:numPr>
        <w:overflowPunct w:val="0"/>
        <w:autoSpaceDE w:val="0"/>
        <w:autoSpaceDN w:val="0"/>
        <w:adjustRightInd w:val="0"/>
        <w:spacing w:after="0" w:line="240" w:lineRule="auto"/>
        <w:ind w:left="562"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 xml:space="preserve">Līguma 3.1.punktā noteikto nomas maksu, pieskaitot normatīvajos aktos noteikto pievienotās vērtības nodokli, </w:t>
      </w:r>
      <w:r w:rsidRPr="00AA1D79">
        <w:rPr>
          <w:rFonts w:ascii="Times New Roman" w:eastAsia="Times New Roman" w:hAnsi="Times New Roman" w:cs="Times New Roman"/>
          <w:color w:val="000000" w:themeColor="text1"/>
          <w:sz w:val="24"/>
          <w:szCs w:val="24"/>
          <w:shd w:val="clear" w:color="auto" w:fill="FFFFFF" w:themeFill="background1"/>
        </w:rPr>
        <w:t>Nomnieks, pamatojoties uz Iznomātāja sastādītajiem rēķiniem par Nomas objekta nomu, kas Nomniekam izsūtāmi ne vēlāk kā līdz kārtējā mēneša 10.(desmitajam) datumam, Iznomātājam maksā vienu reizi</w:t>
      </w:r>
      <w:r w:rsidRPr="00AA1D79">
        <w:rPr>
          <w:rFonts w:ascii="Times New Roman" w:eastAsia="Times New Roman" w:hAnsi="Times New Roman" w:cs="Times New Roman"/>
          <w:color w:val="000000" w:themeColor="text1"/>
          <w:sz w:val="24"/>
          <w:szCs w:val="24"/>
        </w:rPr>
        <w:t xml:space="preserve"> mēnesī, maksājumus veicot par kārtējo mēnesi līdz mēneša 25.(divdesmit piektajam) datumam, maksājumus ieskaitot Līgumā norādītajā Iznomātāja bankas norēķinu kontā.</w:t>
      </w:r>
    </w:p>
    <w:p w:rsidR="00B96589" w:rsidRPr="00AA1D79" w:rsidRDefault="00B96589" w:rsidP="00B96589">
      <w:pPr>
        <w:numPr>
          <w:ilvl w:val="1"/>
          <w:numId w:val="1"/>
        </w:numPr>
        <w:overflowPunct w:val="0"/>
        <w:autoSpaceDE w:val="0"/>
        <w:autoSpaceDN w:val="0"/>
        <w:adjustRightInd w:val="0"/>
        <w:spacing w:after="0" w:line="240" w:lineRule="auto"/>
        <w:ind w:left="562"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lastRenderedPageBreak/>
        <w:t>Par maksājuma veikšanas dienu tiek uzskatīta diena, kurā maksājuma summa faktiski tikusi pārskaitīta uz Iznomātāja bankas norēķinu kontu.</w:t>
      </w:r>
    </w:p>
    <w:p w:rsidR="00B96589" w:rsidRPr="00AA1D79" w:rsidRDefault="00B96589" w:rsidP="00B96589">
      <w:pPr>
        <w:numPr>
          <w:ilvl w:val="1"/>
          <w:numId w:val="1"/>
        </w:numPr>
        <w:overflowPunct w:val="0"/>
        <w:autoSpaceDE w:val="0"/>
        <w:autoSpaceDN w:val="0"/>
        <w:adjustRightInd w:val="0"/>
        <w:spacing w:after="0" w:line="240" w:lineRule="auto"/>
        <w:ind w:left="562"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Gadījumā, ja Iznomātāja vai trešo personu vainas dēļ Nomnieks ar nokavēšanos saņem Iznomātāja sastādīto rēķinu un līdz ar to pārkāpj šī Līguma 3.3.punktā noteikto samaksas termiņu, Nomnieks nav saucams pie atbildības par saistību nesavlaicīgu izpildi.</w:t>
      </w:r>
    </w:p>
    <w:p w:rsidR="00B96589" w:rsidRPr="00AA1D79" w:rsidRDefault="00B96589" w:rsidP="00B96589">
      <w:pPr>
        <w:numPr>
          <w:ilvl w:val="1"/>
          <w:numId w:val="1"/>
        </w:numPr>
        <w:overflowPunct w:val="0"/>
        <w:autoSpaceDE w:val="0"/>
        <w:autoSpaceDN w:val="0"/>
        <w:adjustRightInd w:val="0"/>
        <w:spacing w:after="0" w:line="240" w:lineRule="auto"/>
        <w:ind w:left="562"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Papildus nomas maksai Līguma darbības laikā Nomnieks maksā:</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visus nodokļus un nodevas, kas paredzēti normatīvajos aktos (tajā skaitā nekustamā īpašuma nodokli) saskaņā ar Iznomātāja piestādīto rēķinu</w:t>
      </w:r>
      <w:bookmarkStart w:id="0" w:name="p105"/>
      <w:bookmarkStart w:id="1" w:name="p-649364"/>
      <w:bookmarkEnd w:id="0"/>
      <w:bookmarkEnd w:id="1"/>
      <w:r w:rsidRPr="00AA1D79">
        <w:rPr>
          <w:rFonts w:ascii="Times New Roman" w:eastAsia="Times New Roman" w:hAnsi="Times New Roman" w:cs="Times New Roman"/>
          <w:color w:val="000000" w:themeColor="text1"/>
          <w:sz w:val="24"/>
          <w:szCs w:val="24"/>
        </w:rPr>
        <w:t>;</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Nomas objekta apdrošināšanas izmaksas;</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Nomas objekta uzturēšanai nepieciešamo pakalpojumu (piemēram, siltumenerģija, dabasgāzes piegāde, ūdensapgāde un kanalizācijas pakalpojumu nodrošināšana,  atkritumu izvešana), elektroenerģijas, sakaru pakalpojumu un citu pakalpojumu izmaksas, norēķinoties ar konkrēto pakalpojuma sniedzēju;</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citus maksājumus, kas nepieciešami Nomas objekta pienācīgai uzturēšanai un apsaimniekošanai.</w:t>
      </w:r>
    </w:p>
    <w:p w:rsidR="00B96589" w:rsidRPr="00AA1D79" w:rsidRDefault="00B96589" w:rsidP="00B96589">
      <w:pPr>
        <w:spacing w:after="0"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b/>
          <w:color w:val="000000" w:themeColor="text1"/>
          <w:sz w:val="24"/>
          <w:szCs w:val="24"/>
        </w:rPr>
        <w:t>Nomas maksas pārskatīšanas kārtība</w:t>
      </w:r>
    </w:p>
    <w:p w:rsidR="00B96589" w:rsidRPr="00AA1D79" w:rsidRDefault="00B96589" w:rsidP="00B96589">
      <w:pPr>
        <w:numPr>
          <w:ilvl w:val="1"/>
          <w:numId w:val="1"/>
        </w:numPr>
        <w:spacing w:after="0" w:line="240" w:lineRule="auto"/>
        <w:ind w:left="691" w:hanging="691"/>
        <w:jc w:val="both"/>
        <w:rPr>
          <w:rFonts w:ascii="Times New Roman" w:eastAsia="Times New Roman" w:hAnsi="Times New Roman" w:cs="Times New Roman"/>
          <w:bCs/>
          <w:color w:val="000000" w:themeColor="text1"/>
          <w:sz w:val="24"/>
          <w:szCs w:val="24"/>
          <w:lang w:eastAsia="lv-LV"/>
        </w:rPr>
      </w:pPr>
      <w:r w:rsidRPr="00AA1D79">
        <w:rPr>
          <w:rFonts w:ascii="Times New Roman" w:eastAsia="Calibri" w:hAnsi="Times New Roman" w:cs="Times New Roman"/>
          <w:color w:val="000000" w:themeColor="text1"/>
          <w:sz w:val="24"/>
          <w:szCs w:val="24"/>
          <w:lang w:eastAsia="ar-SA"/>
        </w:rPr>
        <w:t>Iznomātājs var vienpersoniski mainīt nomas maksu, par to rakstiski paziņojot Nomniekam  1 (vienu) mēnesi iepriekš, ja mainījies nekustamā īpašuma lietošanas mērķis un tas neatbilst lietošanas mērķim, kāds tas bija uz Līguma noslēgšanas brīdi. Nomas maksa uzskatāma par paaugstinātu ar nākošo maksājumu, kas seko pēc Iznomātāja rakstiska paziņojuma nosūtīšanas par nomas maksas paaugstināšanu.</w:t>
      </w:r>
    </w:p>
    <w:p w:rsidR="00B96589" w:rsidRPr="00AA1D79" w:rsidRDefault="00B96589" w:rsidP="00B96589">
      <w:pPr>
        <w:numPr>
          <w:ilvl w:val="1"/>
          <w:numId w:val="1"/>
        </w:numPr>
        <w:spacing w:after="0" w:line="240" w:lineRule="auto"/>
        <w:ind w:left="691" w:hanging="691"/>
        <w:jc w:val="both"/>
        <w:rPr>
          <w:rFonts w:ascii="Times New Roman" w:eastAsia="Times New Roman" w:hAnsi="Times New Roman" w:cs="Times New Roman"/>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Iznomātājs nomas maksas apmēru vienpusēji pārskata un, ja nepieciešams, maina atbilstoši tirgus izmaiņām ne retāk kā reizi sešos gados normatīvajos aktos noteiktajā kārtībā.</w:t>
      </w:r>
      <w:r w:rsidRPr="00AA1D79">
        <w:rPr>
          <w:rFonts w:ascii="Times New Roman" w:eastAsia="Times New Roman" w:hAnsi="Times New Roman" w:cs="Times New Roman"/>
          <w:bCs/>
          <w:color w:val="000000" w:themeColor="text1"/>
          <w:sz w:val="24"/>
          <w:szCs w:val="24"/>
          <w:lang w:eastAsia="lv-LV"/>
        </w:rPr>
        <w:t xml:space="preserve"> </w:t>
      </w:r>
      <w:r w:rsidRPr="00AA1D79">
        <w:rPr>
          <w:rFonts w:ascii="Times New Roman" w:eastAsia="Times New Roman" w:hAnsi="Times New Roman" w:cs="Times New Roman"/>
          <w:color w:val="000000" w:themeColor="text1"/>
          <w:sz w:val="24"/>
          <w:szCs w:val="24"/>
          <w:lang w:eastAsia="lv-LV"/>
        </w:rPr>
        <w:t>Pārskatītā un mainītā nomas maksa stājas spēkā trīsdesmitajā dienā no dienas, kad attiecīgais paziņojums nosūtīts Nomniekam.</w:t>
      </w:r>
    </w:p>
    <w:p w:rsidR="00B96589" w:rsidRPr="00AA1D79" w:rsidRDefault="00B96589" w:rsidP="00B96589">
      <w:pPr>
        <w:numPr>
          <w:ilvl w:val="1"/>
          <w:numId w:val="1"/>
        </w:numPr>
        <w:spacing w:after="0" w:line="240" w:lineRule="auto"/>
        <w:ind w:left="691" w:hanging="691"/>
        <w:jc w:val="both"/>
        <w:rPr>
          <w:rFonts w:ascii="Times New Roman" w:eastAsia="Times New Roman" w:hAnsi="Times New Roman" w:cs="Times New Roman"/>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 Nomnieks nepiekrīt pārskatītajam nomas maksas apmēram, viņam ir tiesības vienpusēji atkāpties no nomas Līguma par to rakstiski informējot Iznomātāju vienu mēnesi iepriekš. Līdz Līguma izbeigšanai Nomnieks maksā nomas maksu atbilstoši pārskatītajam nomas maksas apmēram.</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Iznomātājam un Nomniekam savstarpēji vienojoties par atbalsta sniegšanas sākuma datumu, uz noteiktu laikposmu, kas nepārsniedz 5 gadus, nomas maksu var samazināt līdz 50 procentiem no noteiktā nomas maksas apmēra, ja nomnieks veic nozīmīgus finansiālos ieguldījumus papildus šī līguma 5.</w:t>
      </w:r>
      <w:r w:rsidRPr="00AA1D79">
        <w:rPr>
          <w:rFonts w:ascii="Times New Roman" w:eastAsia="Times New Roman" w:hAnsi="Times New Roman" w:cs="Times New Roman"/>
          <w:sz w:val="24"/>
          <w:szCs w:val="24"/>
          <w:lang w:eastAsia="lv-LV"/>
        </w:rPr>
        <w:t xml:space="preserve">6. </w:t>
      </w:r>
      <w:r w:rsidRPr="00AA1D79">
        <w:rPr>
          <w:rFonts w:ascii="Times New Roman" w:eastAsia="Times New Roman" w:hAnsi="Times New Roman" w:cs="Times New Roman"/>
          <w:color w:val="000000" w:themeColor="text1"/>
          <w:sz w:val="24"/>
          <w:szCs w:val="24"/>
          <w:lang w:eastAsia="lv-LV"/>
        </w:rPr>
        <w:t>punktā minētajiem, kas nodrošinās saimnieciskās darbības paplašināšanu vai dažādošanu. Nomas maksas kopējais samazinājums finansiālā izteiksmē nedrīkst pārsniegt 50% no nomnieka veikto nozīmīgo finansiālo ieguldījumu kopsummas.</w:t>
      </w:r>
    </w:p>
    <w:p w:rsidR="00B96589" w:rsidRPr="00AA1D79" w:rsidRDefault="00B96589" w:rsidP="00B96589">
      <w:pPr>
        <w:numPr>
          <w:ilvl w:val="1"/>
          <w:numId w:val="1"/>
        </w:numPr>
        <w:spacing w:after="0" w:line="240" w:lineRule="auto"/>
        <w:ind w:left="697" w:hanging="697"/>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atbalstu, kas sniegts samazinātas nomas maksas veidā, Iznomātājs atceļ un Nomnieks atmaksā Iznomātājam to nomas maksas daļu, par kuru ir sniegts atbalsts samazinātas nomas maksas veidā, ja:</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Nomnieks ir sniedzis nepatiesu informāciju par saņemto de minimis  vai citu atbalstu;</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t>Nomnieks pārkāpj tam nomas līgumā noteiktās tiesības un nepilda pienākumus vai ja Nomnieka darbības vai bezdarbības dēļ tiek nodarīts būtisks kaitējums videi un cilvēkiem un ir spēkā stājies kompetentās institūcijas lēmums par šāda kaitējuma nodarīšanu;</w:t>
      </w:r>
    </w:p>
    <w:p w:rsidR="00B96589" w:rsidRPr="00AA1D79" w:rsidRDefault="00B96589" w:rsidP="00B96589">
      <w:pPr>
        <w:numPr>
          <w:ilvl w:val="2"/>
          <w:numId w:val="1"/>
        </w:numPr>
        <w:overflowPunct w:val="0"/>
        <w:autoSpaceDE w:val="0"/>
        <w:autoSpaceDN w:val="0"/>
        <w:adjustRightInd w:val="0"/>
        <w:spacing w:after="0" w:line="240" w:lineRule="auto"/>
        <w:ind w:left="994" w:hanging="562"/>
        <w:jc w:val="both"/>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color w:val="000000" w:themeColor="text1"/>
          <w:sz w:val="24"/>
          <w:szCs w:val="24"/>
        </w:rPr>
        <w:lastRenderedPageBreak/>
        <w:t>Ja tas noteikts vai izriet no normatīvajiem aktiem.</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Iznomātājam ir tiesības, nosūtot Nomniekam rakstisku paziņojumu, vienpusēji mainīt nomas maksas apmēru bez grozījumu izdarīšanas līgumā:</w:t>
      </w:r>
    </w:p>
    <w:p w:rsidR="00B96589" w:rsidRPr="00AA1D79" w:rsidRDefault="00B96589" w:rsidP="00B96589">
      <w:pPr>
        <w:numPr>
          <w:ilvl w:val="2"/>
          <w:numId w:val="1"/>
        </w:numPr>
        <w:tabs>
          <w:tab w:val="left" w:pos="709"/>
          <w:tab w:val="right" w:pos="1418"/>
          <w:tab w:val="right" w:pos="9000"/>
        </w:tabs>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ja saskaņā ar normatīvajiem aktiem tiek no jauna ieviesti vai palielināti nodokļi vai nodevas, </w:t>
      </w:r>
      <w:r w:rsidRPr="00AA1D79">
        <w:rPr>
          <w:rFonts w:ascii="Times New Roman" w:eastAsia="Times New Roman" w:hAnsi="Times New Roman" w:cs="Times New Roman"/>
          <w:color w:val="000000" w:themeColor="text1"/>
          <w:sz w:val="24"/>
          <w:szCs w:val="28"/>
          <w:lang w:eastAsia="lv-LV"/>
        </w:rPr>
        <w:t>kas attiecināmi uz objektu un rada papildus izdevumus Iznomātājam</w:t>
      </w:r>
      <w:r w:rsidRPr="00AA1D79">
        <w:rPr>
          <w:rFonts w:ascii="Times New Roman" w:eastAsia="Times New Roman" w:hAnsi="Times New Roman" w:cs="Times New Roman"/>
          <w:color w:val="000000" w:themeColor="text1"/>
          <w:sz w:val="24"/>
          <w:szCs w:val="24"/>
          <w:lang w:eastAsia="lv-LV"/>
        </w:rPr>
        <w:t>. Minētajos gadījumos nomas maksas apmērs tiek mainīts, sākot ar dienu, kāda noteikta attiecīgajos normatīvajos aktos;</w:t>
      </w:r>
    </w:p>
    <w:p w:rsidR="00B96589" w:rsidRPr="00AA1D79" w:rsidRDefault="00B96589" w:rsidP="00B96589">
      <w:pPr>
        <w:numPr>
          <w:ilvl w:val="2"/>
          <w:numId w:val="1"/>
        </w:numPr>
        <w:tabs>
          <w:tab w:val="left" w:pos="709"/>
          <w:tab w:val="right" w:pos="1418"/>
          <w:tab w:val="right" w:pos="9000"/>
        </w:tabs>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 ja izdarīti grozījumi tiesību aktos par publiskas personas mantas nomas maksas aprēķināšanas un noteikšanas kārtību. Šādas iznomātāja noteiktas izmaiņas ir saistošas Nomniekam ar dienu, kad stājušies spēkā grozījumi tiesību aktos. </w:t>
      </w:r>
    </w:p>
    <w:p w:rsidR="00B96589" w:rsidRPr="00AA1D79" w:rsidRDefault="00B96589" w:rsidP="00B96589">
      <w:pPr>
        <w:numPr>
          <w:ilvl w:val="1"/>
          <w:numId w:val="1"/>
        </w:numPr>
        <w:overflowPunct w:val="0"/>
        <w:autoSpaceDE w:val="0"/>
        <w:autoSpaceDN w:val="0"/>
        <w:adjustRightInd w:val="0"/>
        <w:spacing w:after="0" w:line="240" w:lineRule="auto"/>
        <w:ind w:left="562" w:hanging="562"/>
        <w:contextualSpacing/>
        <w:jc w:val="both"/>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Puse, kura ierosina nomas maksas pārskatīšanu, sedz sertificētā vērtētāja izdevumus, ja tādu ir bijis nepieciešams pieaicināt.</w:t>
      </w:r>
    </w:p>
    <w:p w:rsidR="00B96589" w:rsidRPr="00AA1D79" w:rsidRDefault="00B96589" w:rsidP="00B96589">
      <w:pPr>
        <w:numPr>
          <w:ilvl w:val="1"/>
          <w:numId w:val="1"/>
        </w:numPr>
        <w:overflowPunct w:val="0"/>
        <w:autoSpaceDE w:val="0"/>
        <w:autoSpaceDN w:val="0"/>
        <w:adjustRightInd w:val="0"/>
        <w:spacing w:after="0" w:line="240" w:lineRule="auto"/>
        <w:ind w:left="562" w:hanging="562"/>
        <w:contextualSpacing/>
        <w:jc w:val="both"/>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Nomas maksa var tikt pārskatīta citos gadījumos, kas noteikti normatīvajos aktos.</w:t>
      </w:r>
    </w:p>
    <w:p w:rsidR="00B96589" w:rsidRPr="00AA1D79" w:rsidRDefault="00B96589" w:rsidP="00B96589">
      <w:pPr>
        <w:spacing w:after="0" w:line="240" w:lineRule="auto"/>
        <w:ind w:left="700"/>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spacing w:after="0" w:line="240" w:lineRule="auto"/>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Nomnieka pienākumi un tiesības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Nomnieks ir tiesīgs izmantot Nomas objektu, ievērojot normatīvos aktus un šī Līguma noteikumus.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Nomnieks Līguma darbības laikā apņemas un garantē:</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uzturēt Nomas objektu kā gādīgs un rūpīgs saimnieks;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nodrošināt Nomas objekta izmantošanu saskaņā ar Līgumā norādīto mērķi;</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Līgumā noteiktajos termiņos un kārtībā samaksāt Iznomātājam nomas maksu,  nekustamā īpašuma nodokli un citus maksājumus, kas noteikti Līgumā un normatīvajos aktos;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visā Līguma termiņa laikā nodrošināt Nomas objekta apdrošināšanu pret jebkādu Nomas objekta pēkšņu un neparedzētu fizisku bojājumu vai zudumu gadījumu, kas Nomas objektā var iestāties. Nomnieks šajā gadījumā apdrošināšanas polisē, kā atlīdzības saņēmēju norāda Iznomātāju. Nomnieks  Nomas objekta pirmreizējo apdrošināšanu veic ne vēlāk kā parakstīts pieņemšanas – nodošanas akts. Apdrošināšanas polisi Nomnieks ar maksājumu apliecinošu dokumentu iesniedz Iznomātājam reizē ar parakstītu pieņemšanas – nodošanas aktu.</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segt Nomas objekta uzturēšanai nepieciešamo pakalpojumu (piemēram, siltumenerģija, dabasgāzes piegāde, ūdensapgāde un kanalizācijas pakalpojumu nodrošināšana, sadzīves atkritumu izvešana), elektroenerģijas, sakaru pakalpojumu un citu pakalpojumu izmaksas, norēķinoties ar konkrēto pakalpojuma sniedzēju;</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veikt Nomas objektā atjaunošanas, uzturēšanas un citus nepieciešamos darbus;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pasargāt Nomas objektu un nepieļaut nekādas darbības, kas pasliktina Nomas objekta stāvokli, kvalitāti un vērtību, nepieļaut piesārņošanu ar atkritumiem, novērst citus postošus procesus; segt visus izdevumus, kas radušies no Nomas objekta  piesārņošanas Nomnieka darbības rezultātā, ievērot normatīvo aktu prasības par Nomas objekta izmantošanu un aizsardzību pret piesārņošanu un citām darbībām, kas noteiktas normatīvajos aktos;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atlīdzināt kaitējumu, kas nodarīts sabiedrībai, videi vai Iznomātājam;</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apsaimniekot un uzturēt Nomas objektu pienācīgā kārtībā un tīrībā, ievērot ugunsdrošības, sanitāros, higiēnas un citus normatīvajos aktos noteiktos noteikumus, kas attiecināmi uz Nomas objektu;</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lastRenderedPageBreak/>
        <w:t>sakopt un uzturēt kārtībā Nomas objektu, kā arī Nomas objektam pieguļošās ielas, laukumu teritoriju atbilstoši spēkā esošajiem noteikumiem;</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atlīdzināt Iznomātājam radušos zaudējumus vai jebkurus citus izdevumus, kas ir radušies, ja Nomnieks nepilda vai nepienācīgi pildījis līgumā vai normatīvajos aktos noteiktos pienākumus;</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segt visus izdevumus un zaudējumus Iznomātājam, ja Nomas objekts iet bojā Nomnieka vainas dēļ;</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pēc līguma termiņa beigām nodot Nomas objektu Iznomātājam stāvoklī, kas atbilst sakārtotas vides prasībām,  nodošanu konstatējot pieņemšanas-nodošanas aktā; </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nodrošināt Iznomātāja pārstāvja brīvu piekļuvi Nomas objektam, lai pārliecinātos par līguma noteikumu ievērošanu;</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ievērot Nomas objekta lietošanas tiesību aprobežojumus;</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ar savu darbību netraucēt blakus esošo zemes īpašnieku un lietotāju likumīgās intereses;</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ar savām darbībām nekavēt ēku un būvju būvniecības procesu un nelikt šķēršļus būvniecības procesa laikā;</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iesniegt nepieciešamos apliecinājumus un dokumentus, kas apliecina, ka Līgumā noteiktie ieguldījumi veikti Nomas objektā; </w:t>
      </w:r>
    </w:p>
    <w:p w:rsidR="00B96589" w:rsidRPr="00AA1D79" w:rsidRDefault="00B96589" w:rsidP="00B96589">
      <w:pPr>
        <w:numPr>
          <w:ilvl w:val="2"/>
          <w:numId w:val="1"/>
        </w:numPr>
        <w:spacing w:after="0" w:line="240" w:lineRule="auto"/>
        <w:ind w:left="1152" w:hanging="720"/>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veikt nepieciešamās darbības atzīmes dzēšanai zemesgrāmatā, pēc Līguma darbības termiņa beigām (ja tādi ir);</w:t>
      </w:r>
    </w:p>
    <w:p w:rsidR="00B96589" w:rsidRPr="00AA1D79" w:rsidRDefault="00B96589" w:rsidP="00B96589">
      <w:pPr>
        <w:numPr>
          <w:ilvl w:val="1"/>
          <w:numId w:val="1"/>
        </w:numPr>
        <w:overflowPunct w:val="0"/>
        <w:autoSpaceDE w:val="0"/>
        <w:autoSpaceDN w:val="0"/>
        <w:adjustRightInd w:val="0"/>
        <w:spacing w:after="0" w:line="240" w:lineRule="auto"/>
        <w:ind w:left="562" w:hanging="562"/>
        <w:contextualSpacing/>
        <w:jc w:val="both"/>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 xml:space="preserve">Nomniekam nav tiesību nodot Nomas objektu vai tā daļu apakšnomā trešajām personām, bez rakstiska saskaņojuma ar Iznomātāju.  </w:t>
      </w:r>
    </w:p>
    <w:p w:rsidR="00B96589" w:rsidRPr="00AA1D79" w:rsidRDefault="00B96589" w:rsidP="00B96589">
      <w:pPr>
        <w:numPr>
          <w:ilvl w:val="1"/>
          <w:numId w:val="1"/>
        </w:numPr>
        <w:overflowPunct w:val="0"/>
        <w:autoSpaceDE w:val="0"/>
        <w:autoSpaceDN w:val="0"/>
        <w:adjustRightInd w:val="0"/>
        <w:spacing w:after="0" w:line="240" w:lineRule="auto"/>
        <w:ind w:left="562" w:hanging="562"/>
        <w:contextualSpacing/>
        <w:jc w:val="both"/>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bCs/>
          <w:color w:val="000000" w:themeColor="text1"/>
          <w:sz w:val="24"/>
          <w:szCs w:val="24"/>
        </w:rPr>
        <w:t>Nomniekam nav tiesību ietekmēt Īpašuma izbūves darbus, lai veiktu jebkādus pielāgojumus savai plānotajai uzņēmējdarbībai.</w:t>
      </w:r>
    </w:p>
    <w:p w:rsidR="00B96589" w:rsidRPr="00AA1D79" w:rsidRDefault="00B96589" w:rsidP="00B96589">
      <w:pPr>
        <w:numPr>
          <w:ilvl w:val="1"/>
          <w:numId w:val="1"/>
        </w:numPr>
        <w:overflowPunct w:val="0"/>
        <w:autoSpaceDE w:val="0"/>
        <w:autoSpaceDN w:val="0"/>
        <w:adjustRightInd w:val="0"/>
        <w:spacing w:after="0" w:line="240" w:lineRule="auto"/>
        <w:ind w:left="562" w:hanging="562"/>
        <w:contextualSpacing/>
        <w:jc w:val="both"/>
        <w:textAlignment w:val="baseline"/>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lang w:eastAsia="lv-LV"/>
        </w:rPr>
        <w:t>Lai nodrošinātu ES projekta sasniedzamos rādītājus, Nomniekam ir pienākums normatīvajos aktos t.sk. MK noteikumos Nr.645 un Līgumā noteiktajā kārtībā ne vēlāk kā līdz 2028.gada 31.decembrim:</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i/>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veikt nefinanšu investīcijas pašu nemateriālajos ieguldījumos un pamatlīdzekļos ne mazāk kā </w:t>
      </w:r>
      <w:r w:rsidRPr="00AA1D79">
        <w:rPr>
          <w:rFonts w:ascii="Times New Roman" w:eastAsia="Times New Roman" w:hAnsi="Times New Roman" w:cs="Times New Roman"/>
          <w:b/>
          <w:color w:val="000000" w:themeColor="text1"/>
          <w:sz w:val="24"/>
          <w:szCs w:val="20"/>
          <w:lang w:eastAsia="lv-LV"/>
        </w:rPr>
        <w:t>EUR 477 000,00</w:t>
      </w:r>
      <w:r w:rsidRPr="00AA1D79">
        <w:rPr>
          <w:rFonts w:ascii="Times New Roman" w:eastAsia="Times New Roman" w:hAnsi="Times New Roman" w:cs="Times New Roman"/>
          <w:color w:val="000000" w:themeColor="text1"/>
          <w:sz w:val="24"/>
          <w:szCs w:val="20"/>
          <w:lang w:eastAsia="lv-LV"/>
        </w:rPr>
        <w:t xml:space="preserve"> (četri simti septiņdesmit septiņi tūkstoši eiro un 00 centi)</w:t>
      </w:r>
      <w:r w:rsidRPr="00AA1D79">
        <w:rPr>
          <w:rFonts w:ascii="Times New Roman" w:eastAsia="Times New Roman" w:hAnsi="Times New Roman" w:cs="Times New Roman"/>
          <w:color w:val="000000" w:themeColor="text1"/>
          <w:sz w:val="24"/>
          <w:szCs w:val="24"/>
          <w:lang w:eastAsia="lv-LV"/>
        </w:rPr>
        <w:t>;</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i/>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jaunradīt ne mazāk kā 15 (piecpadsmit) jaunas darba vietas,</w:t>
      </w:r>
    </w:p>
    <w:p w:rsidR="00B96589" w:rsidRPr="00AA1D79" w:rsidRDefault="00B96589" w:rsidP="00B96589">
      <w:pPr>
        <w:spacing w:after="0" w:line="240" w:lineRule="auto"/>
        <w:ind w:left="994"/>
        <w:contextualSpacing/>
        <w:jc w:val="both"/>
        <w:rPr>
          <w:rFonts w:ascii="Times New Roman" w:eastAsia="Times New Roman" w:hAnsi="Times New Roman" w:cs="Times New Roman"/>
          <w:i/>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 (turpmāk – Sasniedzamie rezultatīvie rādītāji).</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hAnsi="Times New Roman" w:cs="Times New Roman"/>
          <w:color w:val="000000" w:themeColor="text1"/>
          <w:sz w:val="24"/>
          <w:szCs w:val="24"/>
        </w:rPr>
        <w:t>Nomas objekta</w:t>
      </w:r>
      <w:r w:rsidRPr="00AA1D79">
        <w:rPr>
          <w:rFonts w:ascii="Times New Roman" w:eastAsia="Times New Roman" w:hAnsi="Times New Roman" w:cs="Times New Roman"/>
          <w:color w:val="000000" w:themeColor="text1"/>
          <w:sz w:val="24"/>
          <w:szCs w:val="24"/>
          <w:lang w:eastAsia="lv-LV"/>
        </w:rPr>
        <w:t xml:space="preserve"> apgrūtinātas lietošanas gadījumā Nomnieka pienākums ir nekavējoties informēt Iznomātāju par šo faktu un apgrūtinājuma raksturu, ka arī kopīgi piedalīties apsekošanas akta sastādīšanā un parakstīšanā.</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ir tiesības mainīt Nomas objekta galveno lietošanas veidu ar vai bez pārbūves.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Nomniekam ir tiesības veikt </w:t>
      </w:r>
      <w:r w:rsidRPr="00AA1D79">
        <w:rPr>
          <w:rFonts w:ascii="Times New Roman" w:hAnsi="Times New Roman" w:cs="Times New Roman"/>
          <w:color w:val="000000" w:themeColor="text1"/>
          <w:sz w:val="24"/>
          <w:szCs w:val="24"/>
        </w:rPr>
        <w:t>Nomas objekta</w:t>
      </w:r>
      <w:r w:rsidRPr="00AA1D79">
        <w:rPr>
          <w:rFonts w:ascii="Times New Roman" w:eastAsia="Times New Roman" w:hAnsi="Times New Roman" w:cs="Times New Roman"/>
          <w:color w:val="000000" w:themeColor="text1"/>
          <w:sz w:val="24"/>
          <w:szCs w:val="24"/>
          <w:lang w:eastAsia="lv-LV"/>
        </w:rPr>
        <w:t xml:space="preserve"> pārbūvi vai pārplānošanu tikai ar Iznomātāja rakstisku atļauju.</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Nomniekam ir tiesības noņemt atdalāmos </w:t>
      </w:r>
      <w:r w:rsidRPr="00AA1D79">
        <w:rPr>
          <w:rFonts w:ascii="Times New Roman" w:hAnsi="Times New Roman" w:cs="Times New Roman"/>
          <w:color w:val="000000" w:themeColor="text1"/>
          <w:sz w:val="24"/>
          <w:szCs w:val="24"/>
        </w:rPr>
        <w:t>Nomas īpašuma</w:t>
      </w:r>
      <w:r w:rsidRPr="00AA1D79">
        <w:rPr>
          <w:rFonts w:ascii="Times New Roman" w:eastAsia="Times New Roman" w:hAnsi="Times New Roman" w:cs="Times New Roman"/>
          <w:color w:val="000000" w:themeColor="text1"/>
          <w:sz w:val="24"/>
          <w:szCs w:val="24"/>
          <w:lang w:eastAsia="lv-LV"/>
        </w:rPr>
        <w:t xml:space="preserve"> uzlabojumus, ja tie ir Nomnieka īpašums, atstājot </w:t>
      </w:r>
      <w:r w:rsidRPr="00AA1D79">
        <w:rPr>
          <w:rFonts w:ascii="Times New Roman" w:hAnsi="Times New Roman" w:cs="Times New Roman"/>
          <w:color w:val="000000" w:themeColor="text1"/>
          <w:sz w:val="24"/>
          <w:szCs w:val="24"/>
        </w:rPr>
        <w:t>Nomas objektu</w:t>
      </w:r>
      <w:r w:rsidRPr="00AA1D79">
        <w:rPr>
          <w:rFonts w:ascii="Times New Roman" w:eastAsia="Times New Roman" w:hAnsi="Times New Roman" w:cs="Times New Roman"/>
          <w:color w:val="000000" w:themeColor="text1"/>
          <w:sz w:val="24"/>
          <w:szCs w:val="24"/>
          <w:lang w:eastAsia="lv-LV"/>
        </w:rPr>
        <w:t xml:space="preserve"> Līguma izbeigšanas gadījumā.</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Nomnieks nesaņem nekādu atlīdzību no Iznomātāja par Nomas objektā veiktajiem ieguldījumiem un izdevumiem, tostarp nepieciešamajiem, derīgajiem un greznuma izdevumiem, kā arī par visiem izdevumiem, kas radušies, uzturot Nomas objektu, kā arī atbrīvojot Nomas objektu, un sakopjot atbilstoši sakārtotas vides prasībām, Līgumam beidzoties.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Nomnieks par saviem līdzekļiem var reģistrēt šo Līgumu zemesgrāmatā ne ātrāk, kad ir sasniegti Sasniedzamie rezultatīvie rādītāji, ko akceptējusi </w:t>
      </w:r>
      <w:r w:rsidRPr="00AA1D79">
        <w:rPr>
          <w:rFonts w:ascii="Times New Roman" w:eastAsia="Times New Roman" w:hAnsi="Times New Roman" w:cs="Times New Roman"/>
          <w:color w:val="000000" w:themeColor="text1"/>
          <w:sz w:val="24"/>
          <w:szCs w:val="24"/>
          <w:lang w:eastAsia="lv-LV"/>
        </w:rPr>
        <w:lastRenderedPageBreak/>
        <w:t>kompetentā institūcija. Izdevumus, kas saistīti ar līguma ierakstīšanu un atzīmes dzēšanu zemesgrāmatā, sedz Nomnieks.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ir tiesības ierosināt Nomas objekta atsavināšanu saskaņā ar normatīvajiem aktiem un ES Projekta nosacījumiem. Par Nomas objekta atsavināšanu tiek pieņemts atsevišķs Preiļu novada domes lēmums.</w:t>
      </w:r>
    </w:p>
    <w:p w:rsidR="00B96589" w:rsidRPr="00AA1D79" w:rsidRDefault="00B96589" w:rsidP="00B96589">
      <w:pPr>
        <w:numPr>
          <w:ilvl w:val="1"/>
          <w:numId w:val="1"/>
        </w:numPr>
        <w:spacing w:after="0" w:line="240" w:lineRule="auto"/>
        <w:ind w:left="706" w:hanging="706"/>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Par Nomnieka kapitālieguldījumu </w:t>
      </w:r>
      <w:r w:rsidRPr="00AA1D79">
        <w:rPr>
          <w:rFonts w:ascii="Times New Roman" w:eastAsia="Times New Roman" w:hAnsi="Times New Roman" w:cs="Times New Roman"/>
          <w:i/>
          <w:color w:val="000000" w:themeColor="text1"/>
          <w:sz w:val="24"/>
          <w:szCs w:val="24"/>
          <w:lang w:eastAsia="lv-LV"/>
        </w:rPr>
        <w:t>(būvdarbu)</w:t>
      </w:r>
      <w:r w:rsidRPr="00AA1D79">
        <w:rPr>
          <w:rFonts w:ascii="Times New Roman" w:eastAsia="Times New Roman" w:hAnsi="Times New Roman" w:cs="Times New Roman"/>
          <w:color w:val="000000" w:themeColor="text1"/>
          <w:sz w:val="24"/>
          <w:szCs w:val="24"/>
          <w:lang w:eastAsia="lv-LV"/>
        </w:rPr>
        <w:t xml:space="preserve"> veikšanu Nomas objektā Nomnieks ar Iznomātāju vienojas atsevišķi, normatīvajos aktos noteiktajos gadījumos Iznomātājs Nomniekam piešķir apbūves tiesību, par ko Preiļu novada dome pieņem atsevišķu lēmumu.  </w:t>
      </w:r>
    </w:p>
    <w:p w:rsidR="00B96589" w:rsidRPr="00AA1D79" w:rsidRDefault="00B96589" w:rsidP="00B96589">
      <w:pPr>
        <w:spacing w:after="0" w:line="240" w:lineRule="auto"/>
        <w:ind w:left="700"/>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spacing w:after="0" w:line="240" w:lineRule="auto"/>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Iznomātāja pienākumi un tiesības</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Iznomātājs apņemas un garantē:</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ka ir vienīgais Nomas objekta īpašnieks, kuram ir tiesības slēgt šo Līgumu;</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nodot Nomniekam iznomāto Nomas objektu ar Līguma parakstīšanas brīdi un pieņemšanas - nodošanas akta parakstīšanu;</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ka Nomas objekts nav iznomāts un nodots lietošanā vai valdījumā trešajai personai un nav apgrūtināts ar lietu un saistību tiesībām;</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ka šī Līguma termiņa ietvaros Nomnieks var izmantot Nomas objektu bez jebkāda pārtraukuma vai traucējuma no Iznomātāja puses.</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Iznomātājam ir tiesības apsekot Nomas objektu tādā apjomā, lai pārliecinātos par Nomas objekta izmantošanu un tā stāvokli.</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Iznomātājs neiejaucas Nomnieka saimnieciskajā darbā, ja šī darbība nav pretrunā ar šo Līgumu un normatīvajiem aktiem.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Ja Nomnieka vainas dēļ netiek ievēroti normatīvie akti vai šī Līguma nosacījumi, Iznomātājs ir tiesīgs prasīt Nomniekam nekavējoties novērst tā darbības vai bezdarbības dēļ radīto Līguma noteikumu pārkāpumu sekas un atlīdzināt radītos zaudējumus vai segt jebkuras citas izmaksas.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Iznomātājam ir tiesības no Nomnieka pieprasīt un saņemt dokumentus, kas apliecina, ka Līgumā noteiktie Sasniedzamie rezultatīvie rādītāji ir izpildīti, ieguldījumi un darbinieku darba vietas izveidotas Nomas objektā.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Ar Nomas objektu pēc līguma izbeigšanās Iznomātājs ir tiesīgs rīkoties pēc saviem ieskatiem.</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Iznomātājs apņemas 10 (desmit) darba dienu laikā pēc būvdarbu Nomas objektā pabeigšanas atbilstoši apstiprinātajam būvprojektam un Nomas objekta nodošanas ekspluatācijā nodot Nomas objektu Nomniekam nomā parakstot Nomas objekta pieņemšanas – nodošanas aktu.</w:t>
      </w:r>
    </w:p>
    <w:p w:rsidR="00B96589" w:rsidRPr="00AA1D79" w:rsidRDefault="00B96589" w:rsidP="00B96589">
      <w:pPr>
        <w:spacing w:after="0" w:line="240" w:lineRule="auto"/>
        <w:ind w:left="562"/>
        <w:contextualSpacing/>
        <w:jc w:val="both"/>
        <w:rPr>
          <w:rFonts w:ascii="Times New Roman" w:eastAsia="Times New Roman" w:hAnsi="Times New Roman" w:cs="Times New Roman"/>
          <w:sz w:val="24"/>
          <w:szCs w:val="24"/>
          <w:lang w:eastAsia="lv-LV"/>
        </w:rPr>
      </w:pPr>
    </w:p>
    <w:p w:rsidR="00B96589" w:rsidRPr="00AA1D79" w:rsidRDefault="00B96589" w:rsidP="00B96589">
      <w:pPr>
        <w:numPr>
          <w:ilvl w:val="0"/>
          <w:numId w:val="1"/>
        </w:numPr>
        <w:spacing w:after="0" w:line="240" w:lineRule="auto"/>
        <w:contextualSpacing/>
        <w:jc w:val="center"/>
        <w:rPr>
          <w:rFonts w:ascii="Times New Roman" w:eastAsia="Times New Roman" w:hAnsi="Times New Roman" w:cs="Times New Roman"/>
          <w:b/>
          <w:sz w:val="24"/>
          <w:szCs w:val="24"/>
          <w:lang w:eastAsia="lv-LV"/>
        </w:rPr>
      </w:pPr>
      <w:r w:rsidRPr="00AA1D79">
        <w:rPr>
          <w:rFonts w:ascii="Times New Roman" w:eastAsia="Times New Roman" w:hAnsi="Times New Roman" w:cs="Times New Roman"/>
          <w:b/>
          <w:sz w:val="24"/>
          <w:szCs w:val="24"/>
          <w:lang w:eastAsia="lv-LV"/>
        </w:rPr>
        <w:t>Noteikto Sasniedzamo rādītāju sasniegšanas kārtība</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sz w:val="24"/>
          <w:szCs w:val="24"/>
          <w:lang w:eastAsia="lv-LV"/>
        </w:rPr>
      </w:pPr>
      <w:r w:rsidRPr="00AA1D79">
        <w:rPr>
          <w:rFonts w:ascii="Times New Roman" w:eastAsia="Times New Roman" w:hAnsi="Times New Roman" w:cs="Times New Roman"/>
          <w:sz w:val="24"/>
          <w:szCs w:val="24"/>
          <w:lang w:eastAsia="lv-LV"/>
        </w:rPr>
        <w:t>Nomniekam Līgumā noteiktie Sasniedzamie rezultatīvie rādītāji jāsasniedz normatīvajos aktos un šī Līguma noteiktajā kārtībā.</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sz w:val="24"/>
          <w:szCs w:val="24"/>
          <w:lang w:eastAsia="lv-LV"/>
        </w:rPr>
      </w:pPr>
      <w:r w:rsidRPr="00AA1D79">
        <w:rPr>
          <w:rFonts w:ascii="Times New Roman" w:eastAsia="Times New Roman" w:hAnsi="Times New Roman" w:cs="Times New Roman"/>
          <w:sz w:val="24"/>
          <w:szCs w:val="24"/>
          <w:lang w:eastAsia="lv-LV"/>
        </w:rPr>
        <w:t xml:space="preserve">Pēc Līguma 5.6.1 un 5.6.2.punktā noteikto rādītāju sasniegšanas Nomnieks 10 (desmit) darba dienu laikā iesniedz Iznomātājam Sasniedzamo rezultatīvo rādītāju sasniegšanu apliecinošus dokumentus. </w:t>
      </w:r>
    </w:p>
    <w:p w:rsidR="00B96589" w:rsidRPr="00AA1D79" w:rsidRDefault="00B96589" w:rsidP="00B96589">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lang w:eastAsia="lv-LV"/>
        </w:rPr>
      </w:pPr>
    </w:p>
    <w:p w:rsidR="00B96589" w:rsidRPr="00AA1D79" w:rsidRDefault="00B96589" w:rsidP="00B96589">
      <w:pPr>
        <w:numPr>
          <w:ilvl w:val="0"/>
          <w:numId w:val="1"/>
        </w:numPr>
        <w:spacing w:after="0" w:line="240" w:lineRule="auto"/>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Līguma grozīšana un izbeigšana</w:t>
      </w:r>
    </w:p>
    <w:p w:rsidR="00B96589" w:rsidRPr="00AA1D79" w:rsidRDefault="00B96589" w:rsidP="00B96589">
      <w:pPr>
        <w:numPr>
          <w:ilvl w:val="1"/>
          <w:numId w:val="1"/>
        </w:numPr>
        <w:spacing w:after="0" w:line="240" w:lineRule="auto"/>
        <w:ind w:left="700" w:hanging="691"/>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 var tikt grozīts papildināts vai izbeigts tikai Līdzējiem savstarpēji vienojoties. Šāda vienošanās noformējama rakstveidā un stājas spēkā ar parakstīšanas brīdi un vienlaicīgi kļūst par šī Līguma neatņemamu sastāvdaļu.</w:t>
      </w:r>
    </w:p>
    <w:p w:rsidR="00B96589" w:rsidRPr="00AA1D79" w:rsidRDefault="00B96589" w:rsidP="00B96589">
      <w:pPr>
        <w:numPr>
          <w:ilvl w:val="1"/>
          <w:numId w:val="1"/>
        </w:numPr>
        <w:spacing w:after="0" w:line="240" w:lineRule="auto"/>
        <w:ind w:left="700" w:hanging="691"/>
        <w:jc w:val="both"/>
        <w:rPr>
          <w:rFonts w:ascii="Times New Roman" w:eastAsia="Times New Roman" w:hAnsi="Times New Roman" w:cs="Times New Roman"/>
          <w:color w:val="000000" w:themeColor="text1"/>
          <w:sz w:val="24"/>
          <w:szCs w:val="24"/>
          <w:lang w:eastAsia="lv-LV"/>
        </w:rPr>
      </w:pPr>
      <w:smartTag w:uri="schemas-tilde-lv/tildestengine" w:element="veidnes">
        <w:smartTagPr>
          <w:attr w:name="id" w:val="-1"/>
          <w:attr w:name="baseform" w:val="līgums"/>
          <w:attr w:name="text" w:val="līgums"/>
        </w:smartTagPr>
        <w:r w:rsidRPr="00AA1D79">
          <w:rPr>
            <w:rFonts w:ascii="Times New Roman" w:eastAsia="Times New Roman" w:hAnsi="Times New Roman" w:cs="Times New Roman"/>
            <w:bCs/>
            <w:color w:val="000000" w:themeColor="text1"/>
            <w:sz w:val="24"/>
            <w:szCs w:val="24"/>
            <w:lang w:eastAsia="lv-LV"/>
          </w:rPr>
          <w:t>Līgums</w:t>
        </w:r>
      </w:smartTag>
      <w:r w:rsidRPr="00AA1D79">
        <w:rPr>
          <w:rFonts w:ascii="Times New Roman" w:eastAsia="Times New Roman" w:hAnsi="Times New Roman" w:cs="Times New Roman"/>
          <w:bCs/>
          <w:color w:val="000000" w:themeColor="text1"/>
          <w:sz w:val="24"/>
          <w:szCs w:val="24"/>
          <w:lang w:eastAsia="lv-LV"/>
        </w:rPr>
        <w:t xml:space="preserve"> tiek izbeigts,</w:t>
      </w:r>
      <w:r w:rsidRPr="00AA1D79">
        <w:rPr>
          <w:rFonts w:ascii="Times New Roman" w:eastAsia="Times New Roman" w:hAnsi="Times New Roman" w:cs="Times New Roman"/>
          <w:color w:val="000000" w:themeColor="text1"/>
          <w:sz w:val="24"/>
          <w:szCs w:val="24"/>
          <w:lang w:eastAsia="lv-LV"/>
        </w:rPr>
        <w:t xml:space="preserve"> ja:</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Nomnieks Nomas objektu iegādājas īpašumā;</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lastRenderedPageBreak/>
        <w:t>Nomas objekts tiek atsavināts;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objekts, no Iznomātāja gribas neatkarīgu iemeslu dēļ, netiek uzbūvēts un nodots ekspluatācijā.</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Iznomātājs </w:t>
      </w:r>
      <w:r w:rsidRPr="00AA1D79">
        <w:rPr>
          <w:rFonts w:ascii="Times New Roman" w:eastAsia="Times New Roman" w:hAnsi="Times New Roman" w:cs="Times New Roman"/>
          <w:color w:val="000000" w:themeColor="text1"/>
          <w:sz w:val="24"/>
          <w:szCs w:val="24"/>
        </w:rPr>
        <w:t xml:space="preserve">ir tiesīgs vienpusēji atkāpties no līguma, neatlīdzinot zaudējumus Nomniekam, </w:t>
      </w:r>
      <w:r w:rsidRPr="00AA1D79">
        <w:rPr>
          <w:rFonts w:ascii="Times New Roman" w:eastAsia="Times New Roman" w:hAnsi="Times New Roman" w:cs="Times New Roman"/>
          <w:color w:val="000000" w:themeColor="text1"/>
          <w:sz w:val="24"/>
          <w:szCs w:val="24"/>
          <w:lang w:eastAsia="lv-LV"/>
        </w:rPr>
        <w:t>kas saistīti ar līguma pirmstermiņa izbeigšanu, kā arī Nomnieka veiktos izdevumus Nomas objektā</w:t>
      </w:r>
      <w:r w:rsidRPr="00AA1D79">
        <w:rPr>
          <w:rFonts w:ascii="Times New Roman" w:eastAsia="Times New Roman" w:hAnsi="Times New Roman" w:cs="Times New Roman"/>
          <w:color w:val="000000" w:themeColor="text1"/>
          <w:sz w:val="24"/>
          <w:szCs w:val="24"/>
        </w:rPr>
        <w:t>, it īpaši ja:</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objekts Nomnieka darbības dēļ tiek bojāts;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Nomnieks neievēro kādu no Līguma nosacījumiem un Latvijas Republikas tiesību aktus; </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tiek pasludināts ārpustiesas tiesiskās aizsardzības process, tiesiskās aizsardzības process vai maksātnespējas process;</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ir apturēta Nomnieka saimnieciskā darbība;</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Nomniekam ir uzsākts likvidācijas process; </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Nomniekam ir bijuši vismaz divu maksājumu kavējumi, tai skaitā Nomnieks nemaksā Nomas objekta apdrošināšanas izmaksas, nekustamā īpašuma nodokli un citas līgumā iekļautās izmaksas vai nenorēķinās par Nomas objekta uzturēšanai nepieciešamajiem pakalpojumiem (piemēram, siltumenerģija, dabasgāzes piegāde, ūdensapgādes un kanalizācijas pakalpojumu nodrošināšana, sadzīves atkritumu izvešana), elektroenerģiju, sanitārtehniskajiem un tehniskajiem pakalpojumiem, sakaru pakalpojumiem vai citiem pakalpojumiem;</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objekts bez Iznomātāja piekrišanas tiek nodots apakšnomā;</w:t>
      </w:r>
    </w:p>
    <w:p w:rsidR="00B96589" w:rsidRPr="00AA1D79" w:rsidRDefault="00B96589" w:rsidP="00B96589">
      <w:pPr>
        <w:numPr>
          <w:ilvl w:val="2"/>
          <w:numId w:val="1"/>
        </w:numPr>
        <w:spacing w:after="0" w:line="240" w:lineRule="auto"/>
        <w:ind w:left="994" w:hanging="562"/>
        <w:contextualSpacing/>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 Nomnieks Līgumā noteiktajā kārtībā, tajā skaitā līguma 7.nodaļā noteiktajā kārtībā, nesasniedz Sasniedzamos rezultatīvos rādītājus.</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8"/>
          <w:lang w:eastAsia="lv-LV"/>
        </w:rPr>
        <w:t xml:space="preserve">Pirms Līguma izbeigšanas, Iznomātājs nosūta Nomniekam rakstisku brīdinājumu par konstatēto Līguma noteikumu pārkāpumu, nosakot termiņu tā novēršanai. Gadījumā, ja Nomnieks termiņā nav novērsis pārkāpumu, Līgums tiek uzskatīts par izbeigtu, mēnesi pēc paziņojumā norādītā trūkumu novēršanas termiņa iestāšanās dienas. Šajā gadījumā Līguma izbeigšanai netiek slēgta atsevišķa vienošanās un tiek uzskatīts, ka Nomniekam nav un nebūs materiālu vai cita rakstura pretenziju pret Iznomātāju. </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8"/>
        </w:rPr>
        <w:t xml:space="preserve">Iznomātājam ir tiesības, rakstiski informējot </w:t>
      </w:r>
      <w:r w:rsidRPr="00AA1D79">
        <w:rPr>
          <w:rFonts w:ascii="Times New Roman" w:eastAsia="Times New Roman" w:hAnsi="Times New Roman" w:cs="Times New Roman"/>
          <w:sz w:val="24"/>
          <w:szCs w:val="28"/>
        </w:rPr>
        <w:t xml:space="preserve">Nomnieku 6 (sešu) mēnešus </w:t>
      </w:r>
      <w:r w:rsidRPr="00AA1D79">
        <w:rPr>
          <w:rFonts w:ascii="Times New Roman" w:eastAsia="Times New Roman" w:hAnsi="Times New Roman" w:cs="Times New Roman"/>
          <w:color w:val="000000" w:themeColor="text1"/>
          <w:sz w:val="24"/>
          <w:szCs w:val="28"/>
        </w:rPr>
        <w:t>iepriekš, vienpusēji izbeigt Līgum</w:t>
      </w:r>
      <w:r w:rsidRPr="00AA1D79">
        <w:rPr>
          <w:rFonts w:ascii="Times New Roman" w:eastAsia="Times New Roman" w:hAnsi="Times New Roman" w:cs="Times New Roman"/>
          <w:sz w:val="24"/>
          <w:szCs w:val="28"/>
        </w:rPr>
        <w:t>u</w:t>
      </w:r>
      <w:r w:rsidRPr="00AA1D79">
        <w:rPr>
          <w:rFonts w:ascii="Times New Roman" w:eastAsia="Times New Roman" w:hAnsi="Times New Roman" w:cs="Times New Roman"/>
          <w:color w:val="000000" w:themeColor="text1"/>
          <w:sz w:val="24"/>
          <w:szCs w:val="28"/>
        </w:rPr>
        <w:t xml:space="preserve">, neatlīdzinot Nomnieka zaudējumus, kas saistīti ar Līguma pirmstermiņa izbeigšanu, ja </w:t>
      </w:r>
      <w:r w:rsidRPr="00AA1D79">
        <w:rPr>
          <w:rFonts w:ascii="Times New Roman" w:hAnsi="Times New Roman" w:cs="Times New Roman"/>
          <w:color w:val="000000" w:themeColor="text1"/>
          <w:sz w:val="24"/>
          <w:szCs w:val="24"/>
        </w:rPr>
        <w:t>Īpašums</w:t>
      </w:r>
      <w:r w:rsidRPr="00AA1D79">
        <w:rPr>
          <w:rFonts w:ascii="Times New Roman" w:eastAsia="Times New Roman" w:hAnsi="Times New Roman" w:cs="Times New Roman"/>
          <w:color w:val="000000" w:themeColor="text1"/>
          <w:sz w:val="24"/>
          <w:szCs w:val="28"/>
        </w:rPr>
        <w:t xml:space="preserve"> Iznomātājam nepieciešamas sabiedrisko vajadzību nodrošināšanai vai normatīvajos aktos noteikto publisko funkciju veikšanai.</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8"/>
        </w:rPr>
        <w:t xml:space="preserve">Ja Iznomātājs vienpusēji atkāpjas no Līguma šī Līguma 8.5.punktā minētajā gadījumā, Iznomātājs, ievērojot Civillikumu un Līgumu, atlīdzina Nomnieka nepieciešamos un derīgos izdevumus, ko Nomnieks taisījis </w:t>
      </w:r>
      <w:r w:rsidRPr="00AA1D79">
        <w:rPr>
          <w:rFonts w:ascii="Times New Roman" w:hAnsi="Times New Roman" w:cs="Times New Roman"/>
          <w:color w:val="000000" w:themeColor="text1"/>
          <w:sz w:val="24"/>
          <w:szCs w:val="24"/>
        </w:rPr>
        <w:t>Īpašumam</w:t>
      </w:r>
      <w:r w:rsidRPr="00AA1D79">
        <w:rPr>
          <w:rFonts w:ascii="Times New Roman" w:eastAsia="Times New Roman" w:hAnsi="Times New Roman" w:cs="Times New Roman"/>
          <w:color w:val="000000" w:themeColor="text1"/>
          <w:sz w:val="24"/>
          <w:szCs w:val="28"/>
        </w:rPr>
        <w:t>.</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4"/>
          <w:lang w:eastAsia="lv-LV"/>
        </w:rPr>
        <w:t>Ja Nomnieks neparaksta pieņemšanas – nodošanas aktu noteiktajā termiņā, tad Līgums tiek izbeigts ar dienu, kad Nomniekam bija jāparaksta un jāiesniedz pieņemšanas nodošanas akts Iznomātājam. Šajā gadījumā Nomniekam neatmaksā Nodrošinājuma depozītu.</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4"/>
        </w:rPr>
        <w:t>Ja Līgums tiek izbeigts Nomnieka vainas dēļ, tas atlīdzina Iznomātājam zaudējumus, kas radušies Līguma izbeigšanas rezultātā.</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4"/>
          <w:lang w:eastAsia="lv-LV"/>
        </w:rPr>
        <w:t>Nomnieks var vienpusēji atkāpties no Līguma, ja Iznomātājs nepilda Līguma noteikumus. Šādā gadījumā Nomnieks Iznomātājam iesniedz pretenziju un, ja pretenzijā norādītie iebildumi netiek novērsti viena mēneša laikā, Nomniekam ir tiesības izbeigt Līgumu mēneša laikā, kad iesniegta pretenzija, par ko Nomnieks paziņo Iznomātājam atsevišķi.</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8"/>
          <w:lang w:eastAsia="lv-LV"/>
        </w:rPr>
      </w:pPr>
      <w:r w:rsidRPr="00AA1D79">
        <w:rPr>
          <w:rFonts w:ascii="Times New Roman" w:eastAsia="Times New Roman" w:hAnsi="Times New Roman" w:cs="Times New Roman"/>
          <w:color w:val="000000" w:themeColor="text1"/>
          <w:sz w:val="24"/>
          <w:szCs w:val="24"/>
        </w:rPr>
        <w:lastRenderedPageBreak/>
        <w:t>Nomniekam ir tiesības vienpusēji izbeigt Līgumu, rakstiski brīdinot par to Iznomātāju ne mazāk kā  2 (divus) mēnešus iepriekš.</w:t>
      </w:r>
    </w:p>
    <w:p w:rsidR="00B96589" w:rsidRPr="00AA1D79" w:rsidRDefault="00B96589" w:rsidP="00B96589">
      <w:pPr>
        <w:spacing w:after="0" w:line="240" w:lineRule="auto"/>
        <w:ind w:left="700"/>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spacing w:after="0" w:line="240" w:lineRule="auto"/>
        <w:jc w:val="center"/>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Līdzēju atbildība</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 neatbrīvo Iznomātāju un Nomnieku no saistībām pret trešajām personām. Nomnieks nav atbildīgs par Iznomātāja saistībām ar trešajām personām, kā arī Iznomātājs nav atbildīgs par Nomnieka saistībām ar trešajām personām.</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Par nodarītajiem zaudējumiem ir atbildīga tā Puse, kuras darbības (bezdarbības) vai prettiesiskās rīcības dēļ  zaudējumi radušies.</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 Nomnieks ar savām darbībām  traucē Nomas objekta būvniecības procesu, tad tas atlīdzina jebkurus zaudējumus un maksājumus, kas rodas Iznomātājam, kas izriet no būvniecības līguma.</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 Iznomātājs ar savām darbībām traucē Nomniekam realizēt Līgumā noteikto darbību Nomas objektā, tad tas atlīdzina jebkurus zaudējumus un maksājumus, kas rodas Nomniekam.</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Ja Nomnieks Līgumā noteiktajā termiņā nesamaksā Iznomātājam nomas maksu, Nomnieks par katru nokavēto dienu</w:t>
      </w:r>
      <w:r w:rsidRPr="00AA1D79">
        <w:rPr>
          <w:rFonts w:ascii="Times New Roman" w:eastAsia="Times New Roman" w:hAnsi="Times New Roman" w:cs="Times New Roman"/>
          <w:color w:val="000000" w:themeColor="text1"/>
          <w:sz w:val="24"/>
          <w:szCs w:val="23"/>
          <w:lang w:eastAsia="lv-LV"/>
        </w:rPr>
        <w:t xml:space="preserve"> </w:t>
      </w:r>
      <w:r w:rsidRPr="00AA1D79">
        <w:rPr>
          <w:rFonts w:ascii="Times New Roman" w:eastAsia="Times New Roman" w:hAnsi="Times New Roman" w:cs="Times New Roman"/>
          <w:color w:val="000000" w:themeColor="text1"/>
          <w:sz w:val="24"/>
          <w:szCs w:val="24"/>
          <w:lang w:eastAsia="lv-LV"/>
        </w:rPr>
        <w:t xml:space="preserve">maksā Iznomātājam </w:t>
      </w:r>
      <w:r w:rsidRPr="00AA1D79">
        <w:rPr>
          <w:rFonts w:ascii="Times New Roman" w:eastAsia="Times New Roman" w:hAnsi="Times New Roman" w:cs="Times New Roman"/>
          <w:color w:val="000000" w:themeColor="text1"/>
          <w:sz w:val="24"/>
          <w:szCs w:val="23"/>
          <w:lang w:eastAsia="lv-LV"/>
        </w:rPr>
        <w:t xml:space="preserve">līgumsodu </w:t>
      </w:r>
      <w:r w:rsidRPr="00AA1D79">
        <w:rPr>
          <w:rFonts w:ascii="Times New Roman" w:eastAsia="Times New Roman" w:hAnsi="Times New Roman" w:cs="Times New Roman"/>
          <w:color w:val="000000" w:themeColor="text1"/>
          <w:sz w:val="24"/>
          <w:szCs w:val="24"/>
          <w:lang w:eastAsia="lv-LV"/>
        </w:rPr>
        <w:t xml:space="preserve">0,5% (nulle komats pieci procenti) apmērā no nokavētā maksājuma summas, bet ne vairāk kā 10 % (desmit procenti) no </w:t>
      </w:r>
      <w:r w:rsidRPr="00AA1D79">
        <w:rPr>
          <w:rFonts w:ascii="Times New Roman" w:eastAsia="Times New Roman" w:hAnsi="Times New Roman" w:cs="Times New Roman"/>
          <w:bCs/>
          <w:iCs/>
          <w:color w:val="000000" w:themeColor="text1"/>
          <w:sz w:val="24"/>
          <w:szCs w:val="24"/>
          <w:lang w:eastAsia="lv-LV"/>
        </w:rPr>
        <w:t>nokavētā maksājuma summas.</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Nomnieks ir atbildīgs par Sasniedzamo rezultatīvo rādītāju sasniegšanu. Ja Nomnieks tos nesasniedz, tad tas atlīdzina jebkādus zaudējumus un maksājumus, kas rodas Iznomātājam no tā, ka netiek sasniegti noteiktie Sasniedzamie rezultatīvie rādītāji un maksā līgumsodu 10% (desmit procenti) no Līguma 5.6.1.apakšpunktā noteiktās summas.</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Līgumsoda samaksa neatbrīvo Līdzēju no pārējo līgumsaistību izpildes.</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Iznomātājs neuzņemas atbildību, ja Nomnieks Nomas objektā nevar realizēt savu saimnieciskās darbības plānu, šajā gadījumā Nomnieks no Iznomātāja nesaņem nekādu izdevumu (nepieciešamo, derīgo, greznuma) atlīdzību par jebkuriem ieguldījumiem, kas saistīti ar Nomas objektu. Nomnieks pats uzņemas risku par visiem iespējamiem zaudējumiem. </w:t>
      </w:r>
    </w:p>
    <w:p w:rsidR="00B96589" w:rsidRPr="00AA1D79" w:rsidRDefault="00B96589" w:rsidP="00B96589">
      <w:pPr>
        <w:spacing w:after="0" w:line="240" w:lineRule="auto"/>
        <w:jc w:val="both"/>
        <w:rPr>
          <w:rFonts w:ascii="Times New Roman" w:eastAsia="Times New Roman" w:hAnsi="Times New Roman" w:cs="Times New Roman"/>
          <w:b/>
          <w:caps/>
          <w:color w:val="000000" w:themeColor="text1"/>
          <w:sz w:val="24"/>
          <w:szCs w:val="24"/>
          <w:lang w:eastAsia="lv-LV"/>
        </w:rPr>
      </w:pPr>
    </w:p>
    <w:p w:rsidR="00B96589" w:rsidRPr="00AA1D79" w:rsidRDefault="00B96589" w:rsidP="00B96589">
      <w:pPr>
        <w:numPr>
          <w:ilvl w:val="0"/>
          <w:numId w:val="1"/>
        </w:numPr>
        <w:overflowPunct w:val="0"/>
        <w:autoSpaceDE w:val="0"/>
        <w:autoSpaceDN w:val="0"/>
        <w:adjustRightInd w:val="0"/>
        <w:spacing w:after="120" w:line="240" w:lineRule="auto"/>
        <w:jc w:val="center"/>
        <w:textAlignment w:val="baseline"/>
        <w:rPr>
          <w:rFonts w:ascii="Times New Roman" w:eastAsia="Times New Roman" w:hAnsi="Times New Roman" w:cs="Times New Roman"/>
          <w:b/>
          <w:bCs/>
          <w:color w:val="000000" w:themeColor="text1"/>
          <w:sz w:val="24"/>
          <w:szCs w:val="24"/>
        </w:rPr>
      </w:pPr>
      <w:r w:rsidRPr="00AA1D79">
        <w:rPr>
          <w:rFonts w:ascii="Times New Roman" w:eastAsia="Times New Roman" w:hAnsi="Times New Roman" w:cs="Times New Roman"/>
          <w:b/>
          <w:bCs/>
          <w:color w:val="000000" w:themeColor="text1"/>
          <w:sz w:val="24"/>
          <w:szCs w:val="24"/>
        </w:rPr>
        <w:t>Nepārvaramas varas apstākļi</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8"/>
          <w:lang w:eastAsia="lv-LV"/>
        </w:rPr>
        <w:t>Līdzēji tiek atbrīvoti no atbildības par Līguma daļēju vai pilnīgu nepildīšanu, ja tā radusies nepārvaramas varas apstākļu, t.i., ugunsgrēka, zemestrīces, plūdu vai citu stihisko nelaimju, kara darbības, blokādes, valsts institūciju darbības vai citu Līdzējiem nekontrolējamu apstākļu rezultātā, ja šie apstākļi ir radušies pēc Līguma parakstīšanas un ir tieši ietekmējuši Līguma izpildi.</w:t>
      </w:r>
    </w:p>
    <w:p w:rsidR="00B96589" w:rsidRPr="00AA1D79" w:rsidRDefault="00B96589" w:rsidP="00B96589">
      <w:pPr>
        <w:numPr>
          <w:ilvl w:val="1"/>
          <w:numId w:val="1"/>
        </w:numPr>
        <w:spacing w:after="0" w:line="240" w:lineRule="auto"/>
        <w:ind w:left="562" w:hanging="562"/>
        <w:jc w:val="both"/>
        <w:rPr>
          <w:rFonts w:ascii="Times New Roman" w:eastAsia="Times New Roman" w:hAnsi="Times New Roman" w:cs="Times New Roman"/>
          <w:b/>
          <w:bCs/>
          <w:color w:val="000000" w:themeColor="text1"/>
          <w:sz w:val="24"/>
          <w:szCs w:val="24"/>
          <w:lang w:eastAsia="lv-LV"/>
        </w:rPr>
      </w:pPr>
      <w:r w:rsidRPr="00AA1D79">
        <w:rPr>
          <w:rFonts w:ascii="Times New Roman" w:eastAsia="Times New Roman" w:hAnsi="Times New Roman" w:cs="Times New Roman"/>
          <w:color w:val="000000" w:themeColor="text1"/>
          <w:sz w:val="24"/>
          <w:szCs w:val="28"/>
          <w:lang w:eastAsia="lv-LV"/>
        </w:rPr>
        <w:t>Līdzējam, kura saistību izpildi kavē nepārvaramas varas apstākļi, 3 (trīs) dienu laikā rakstiski par tiem jābrīdina otrs Līdzējs,</w:t>
      </w:r>
      <w:r w:rsidRPr="00AA1D79">
        <w:rPr>
          <w:rFonts w:ascii="Times New Roman" w:eastAsia="Times New Roman" w:hAnsi="Times New Roman" w:cs="Times New Roman"/>
          <w:color w:val="000000" w:themeColor="text1"/>
          <w:sz w:val="24"/>
          <w:szCs w:val="24"/>
          <w:lang w:eastAsia="lv-LV"/>
        </w:rPr>
        <w:t xml:space="preserve"> kā arī jānorāda, kādā termiņā paredzama atlikušo saistību izpilde.</w:t>
      </w:r>
      <w:r w:rsidRPr="00AA1D79">
        <w:rPr>
          <w:rFonts w:ascii="Times New Roman" w:eastAsia="Times New Roman" w:hAnsi="Times New Roman" w:cs="Times New Roman"/>
          <w:color w:val="000000" w:themeColor="text1"/>
          <w:sz w:val="24"/>
          <w:szCs w:val="28"/>
          <w:lang w:eastAsia="lv-LV"/>
        </w:rPr>
        <w:t xml:space="preserve"> Nesavlaicīga paziņošana par nepārvaramas varas apstākļiem liedz tiesības attiecīgajam Līdzējam uz tiem atsaukties.</w:t>
      </w:r>
    </w:p>
    <w:p w:rsidR="00B96589" w:rsidRPr="00AA1D79" w:rsidRDefault="00B96589" w:rsidP="00B96589">
      <w:pPr>
        <w:spacing w:after="0" w:line="240" w:lineRule="auto"/>
        <w:ind w:left="700"/>
        <w:jc w:val="both"/>
        <w:rPr>
          <w:rFonts w:ascii="Times New Roman" w:eastAsia="Times New Roman" w:hAnsi="Times New Roman" w:cs="Times New Roman"/>
          <w:b/>
          <w:bCs/>
          <w:color w:val="000000" w:themeColor="text1"/>
          <w:sz w:val="24"/>
          <w:szCs w:val="24"/>
          <w:lang w:eastAsia="lv-LV"/>
        </w:rPr>
      </w:pPr>
    </w:p>
    <w:p w:rsidR="00B96589" w:rsidRPr="00AA1D79" w:rsidRDefault="00B96589" w:rsidP="00B96589">
      <w:pPr>
        <w:numPr>
          <w:ilvl w:val="0"/>
          <w:numId w:val="1"/>
        </w:numPr>
        <w:spacing w:after="120" w:line="240" w:lineRule="auto"/>
        <w:jc w:val="center"/>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Pārējie noteikumi</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Līgumā neregulētajām tiesiskajām attiecībām piemērojami spēkā esošie Latvijas Republikas normatīvie akti. Ja kāds Līguma noteikums ir pretrunā ar normatīvajiem aktiem, piemēro normatīvo aktu.</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lang w:eastAsia="lv-LV"/>
        </w:rPr>
        <w:t>Ja kāds no šī Līguma noteikumiem zaudē spēku, tas neietekmē pārējo Līguma noteikumu spēkā esamību.</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lastRenderedPageBreak/>
        <w:t>Līguma noteikumus var grozīt, Pusēm rakstiski vienojoties. Grozījumi Līgumā stājas spēkā pēc to noformēšanas rakstiski un abpusējas parakstīšanas. Šajā Līgumā paredzētajos gadījumos Iznomātājam ir tiesības vienpusēji grozīt Līguma noteikumus, neslēdzot par to atsevišķu vienošanos.</w:t>
      </w:r>
    </w:p>
    <w:p w:rsidR="00B96589" w:rsidRPr="00AA1D79" w:rsidRDefault="00B96589" w:rsidP="00B96589">
      <w:pPr>
        <w:numPr>
          <w:ilvl w:val="1"/>
          <w:numId w:val="1"/>
        </w:numPr>
        <w:spacing w:after="0" w:line="240" w:lineRule="auto"/>
        <w:ind w:left="562" w:hanging="562"/>
        <w:contextualSpacing/>
        <w:jc w:val="both"/>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Domstarpības Līguma darbības laikā Puses risina sarunu ceļā. Gadījumā, ja kāda Puse uzskata, ka, izpildot Līguma noteikumus, radies strīds, tai rakstiski jāinformē otra Puse, norādot strīda priekšmetu un tā atrisināšanas veidu. Ja Puses neatrisina strīdu pārrunu ceļā, strīds ir risināms normatīvajos aktos noteiktajā kārtībā.</w:t>
      </w:r>
    </w:p>
    <w:p w:rsidR="00B96589" w:rsidRPr="00AA1D79" w:rsidRDefault="00B96589" w:rsidP="00B96589">
      <w:pPr>
        <w:numPr>
          <w:ilvl w:val="1"/>
          <w:numId w:val="1"/>
        </w:numPr>
        <w:spacing w:after="0" w:line="240" w:lineRule="auto"/>
        <w:ind w:left="700" w:hanging="700"/>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 ir saistošs Līdzējiem, to pārstāvjiem, kā arī Līdzēju juridiskajiem saistību pārņēmējiem.</w:t>
      </w:r>
    </w:p>
    <w:p w:rsidR="00B96589" w:rsidRPr="00AA1D79" w:rsidRDefault="00B96589" w:rsidP="00B96589">
      <w:pPr>
        <w:numPr>
          <w:ilvl w:val="1"/>
          <w:numId w:val="1"/>
        </w:numPr>
        <w:spacing w:after="0" w:line="240" w:lineRule="auto"/>
        <w:ind w:left="700" w:hanging="700"/>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Līgums sastādīts uz ___ (</w:t>
      </w:r>
      <w:r w:rsidRPr="00AA1D79">
        <w:rPr>
          <w:rFonts w:ascii="Times New Roman" w:eastAsia="Times New Roman" w:hAnsi="Times New Roman" w:cs="Times New Roman"/>
          <w:i/>
          <w:color w:val="000000" w:themeColor="text1"/>
          <w:sz w:val="24"/>
          <w:szCs w:val="24"/>
          <w:lang w:eastAsia="lv-LV"/>
        </w:rPr>
        <w:t>vārdiem</w:t>
      </w:r>
      <w:r w:rsidRPr="00AA1D79">
        <w:rPr>
          <w:rFonts w:ascii="Times New Roman" w:eastAsia="Times New Roman" w:hAnsi="Times New Roman" w:cs="Times New Roman"/>
          <w:color w:val="000000" w:themeColor="text1"/>
          <w:sz w:val="24"/>
          <w:szCs w:val="24"/>
          <w:lang w:eastAsia="lv-LV"/>
        </w:rPr>
        <w:t xml:space="preserve">) lapām, </w:t>
      </w:r>
      <w:r w:rsidRPr="00AA1D79">
        <w:rPr>
          <w:rFonts w:ascii="Times New Roman" w:eastAsia="Times New Roman" w:hAnsi="Times New Roman" w:cs="Times New Roman"/>
          <w:color w:val="000000" w:themeColor="text1"/>
          <w:sz w:val="24"/>
          <w:lang w:eastAsia="lv-LV"/>
        </w:rPr>
        <w:t xml:space="preserve">trijos eksemplāros, </w:t>
      </w:r>
      <w:r w:rsidRPr="00AA1D79">
        <w:rPr>
          <w:rFonts w:ascii="Times New Roman" w:eastAsia="Times New Roman" w:hAnsi="Times New Roman" w:cs="Times New Roman"/>
          <w:color w:val="000000" w:themeColor="text1"/>
          <w:sz w:val="24"/>
          <w:szCs w:val="28"/>
          <w:lang w:eastAsia="lv-LV"/>
        </w:rPr>
        <w:t xml:space="preserve">no kuriem divi eksemplāri glabājas pie </w:t>
      </w:r>
      <w:r w:rsidRPr="00AA1D79">
        <w:rPr>
          <w:rFonts w:ascii="Times New Roman" w:eastAsia="Times New Roman" w:hAnsi="Times New Roman" w:cs="Times New Roman"/>
          <w:color w:val="000000" w:themeColor="text1"/>
          <w:sz w:val="24"/>
          <w:szCs w:val="24"/>
          <w:lang w:eastAsia="lv-LV"/>
        </w:rPr>
        <w:t xml:space="preserve">Iznomātāja, un trešais – pie Nomnieka. </w:t>
      </w:r>
      <w:r w:rsidRPr="00AA1D79">
        <w:rPr>
          <w:rFonts w:ascii="Times New Roman" w:eastAsia="Times New Roman" w:hAnsi="Times New Roman" w:cs="Times New Roman"/>
          <w:color w:val="000000" w:themeColor="text1"/>
          <w:sz w:val="24"/>
          <w:szCs w:val="28"/>
          <w:lang w:eastAsia="lv-LV"/>
        </w:rPr>
        <w:t>Visiem Līguma eksemplāriem ir vienāds juridiskais spēks</w:t>
      </w:r>
      <w:r w:rsidRPr="00AA1D79">
        <w:rPr>
          <w:rFonts w:ascii="Times New Roman" w:eastAsia="Times New Roman" w:hAnsi="Times New Roman" w:cs="Times New Roman"/>
          <w:color w:val="000000" w:themeColor="text1"/>
          <w:sz w:val="24"/>
          <w:szCs w:val="24"/>
          <w:lang w:eastAsia="lv-LV"/>
        </w:rPr>
        <w:t>.</w:t>
      </w:r>
    </w:p>
    <w:p w:rsidR="00B96589" w:rsidRPr="00AA1D79" w:rsidRDefault="00B96589" w:rsidP="00B96589">
      <w:pPr>
        <w:spacing w:after="0"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numPr>
          <w:ilvl w:val="0"/>
          <w:numId w:val="1"/>
        </w:numPr>
        <w:spacing w:after="120" w:line="240" w:lineRule="auto"/>
        <w:jc w:val="center"/>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aps/>
          <w:color w:val="000000" w:themeColor="text1"/>
          <w:sz w:val="24"/>
          <w:szCs w:val="24"/>
          <w:lang w:eastAsia="lv-LV"/>
        </w:rPr>
        <w:t>L</w:t>
      </w:r>
      <w:r w:rsidRPr="00AA1D79">
        <w:rPr>
          <w:rFonts w:ascii="Times New Roman" w:eastAsia="Times New Roman" w:hAnsi="Times New Roman" w:cs="Times New Roman"/>
          <w:b/>
          <w:color w:val="000000" w:themeColor="text1"/>
          <w:sz w:val="24"/>
          <w:szCs w:val="24"/>
          <w:lang w:eastAsia="lv-LV"/>
        </w:rPr>
        <w:t>īdzēju rekvizīti un paraksti</w:t>
      </w:r>
    </w:p>
    <w:tbl>
      <w:tblPr>
        <w:tblW w:w="9464" w:type="dxa"/>
        <w:tblLayout w:type="fixed"/>
        <w:tblLook w:val="01E0" w:firstRow="1" w:lastRow="1" w:firstColumn="1" w:lastColumn="1" w:noHBand="0" w:noVBand="0"/>
      </w:tblPr>
      <w:tblGrid>
        <w:gridCol w:w="4786"/>
        <w:gridCol w:w="4678"/>
      </w:tblGrid>
      <w:tr w:rsidR="00B96589" w:rsidRPr="00AA1D79" w:rsidTr="00185EE4">
        <w:trPr>
          <w:trHeight w:val="3677"/>
        </w:trPr>
        <w:tc>
          <w:tcPr>
            <w:tcW w:w="4786" w:type="dxa"/>
          </w:tcPr>
          <w:p w:rsidR="00B96589" w:rsidRPr="00AA1D79" w:rsidRDefault="00B96589" w:rsidP="00185EE4">
            <w:pPr>
              <w:spacing w:after="0" w:line="240" w:lineRule="auto"/>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Iznomātājs</w:t>
            </w:r>
          </w:p>
          <w:p w:rsidR="00B96589" w:rsidRPr="00AA1D79" w:rsidRDefault="00B96589" w:rsidP="00185EE4">
            <w:pPr>
              <w:spacing w:after="0" w:line="240" w:lineRule="auto"/>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Preiļu novada pašvaldība</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Nodokļu maksātāja reģ. Nr.90000065720</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Juridiskā adrese: Raiņa bulvāris 19</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Preiļi, Preiļu novads, LV-5301</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Norēķinu rekvizīti:</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AS „SEB banka” </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Konts Nr.</w:t>
            </w:r>
            <w:r w:rsidRPr="00AA1D79">
              <w:rPr>
                <w:rFonts w:ascii="Times New Roman" w:eastAsia="Times New Roman" w:hAnsi="Times New Roman" w:cs="Times New Roman"/>
                <w:color w:val="000000" w:themeColor="text1"/>
                <w:spacing w:val="8"/>
                <w:sz w:val="24"/>
                <w:szCs w:val="24"/>
                <w:lang w:eastAsia="lv-LV"/>
              </w:rPr>
              <w:t>LV08UNLA0026000130630</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val="en-GB"/>
              </w:rPr>
            </w:pPr>
            <w:r w:rsidRPr="00AA1D79">
              <w:rPr>
                <w:rFonts w:ascii="Times New Roman" w:eastAsia="Times New Roman" w:hAnsi="Times New Roman" w:cs="Times New Roman"/>
                <w:color w:val="000000" w:themeColor="text1"/>
                <w:sz w:val="24"/>
                <w:szCs w:val="24"/>
                <w:lang w:val="en-GB"/>
              </w:rPr>
              <w:t>Kods UNLALV2X</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_______________________________</w:t>
            </w:r>
          </w:p>
          <w:p w:rsidR="00B96589" w:rsidRPr="00AA1D79" w:rsidRDefault="00B96589" w:rsidP="00185EE4">
            <w:pPr>
              <w:ind w:left="2580"/>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Ā.Vucāns   </w:t>
            </w:r>
          </w:p>
        </w:tc>
        <w:tc>
          <w:tcPr>
            <w:tcW w:w="4678" w:type="dxa"/>
          </w:tcPr>
          <w:p w:rsidR="00B96589" w:rsidRPr="00AA1D79" w:rsidRDefault="00B96589" w:rsidP="00185EE4">
            <w:pPr>
              <w:spacing w:after="0" w:line="240" w:lineRule="auto"/>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Nomnieks</w:t>
            </w:r>
          </w:p>
          <w:p w:rsidR="00B96589" w:rsidRPr="00AA1D79" w:rsidRDefault="00B96589" w:rsidP="00185EE4">
            <w:pPr>
              <w:spacing w:after="0" w:line="240" w:lineRule="auto"/>
              <w:rPr>
                <w:rFonts w:ascii="Times New Roman" w:eastAsia="Times New Roman" w:hAnsi="Times New Roman" w:cs="Times New Roman"/>
                <w:b/>
                <w:color w:val="000000" w:themeColor="text1"/>
                <w:sz w:val="24"/>
                <w:szCs w:val="24"/>
                <w:lang w:eastAsia="lv-LV"/>
              </w:rPr>
            </w:pPr>
            <w:r w:rsidRPr="00AA1D79">
              <w:rPr>
                <w:rFonts w:ascii="Times New Roman" w:eastAsia="Times New Roman" w:hAnsi="Times New Roman" w:cs="Times New Roman"/>
                <w:b/>
                <w:color w:val="000000" w:themeColor="text1"/>
                <w:sz w:val="24"/>
                <w:szCs w:val="24"/>
                <w:lang w:eastAsia="lv-LV"/>
              </w:rPr>
              <w:t>______________________________</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Adrese: ____________________________</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Bankas rekvizīti:</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rPr>
              <w:t>______________________________</w:t>
            </w:r>
          </w:p>
          <w:p w:rsidR="00B96589" w:rsidRPr="00AA1D79" w:rsidRDefault="00B96589" w:rsidP="00185EE4">
            <w:pPr>
              <w:spacing w:after="0"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Konts Nr.___________________________</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lang w:val="en-GB"/>
              </w:rPr>
              <w:t xml:space="preserve">Kods </w:t>
            </w:r>
            <w:r w:rsidRPr="00AA1D79">
              <w:rPr>
                <w:rFonts w:ascii="Times New Roman" w:eastAsia="Times New Roman" w:hAnsi="Times New Roman" w:cs="Times New Roman"/>
                <w:color w:val="000000" w:themeColor="text1"/>
                <w:sz w:val="24"/>
                <w:szCs w:val="24"/>
              </w:rPr>
              <w:t>______________________________</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 xml:space="preserve">______________________________ </w:t>
            </w:r>
          </w:p>
          <w:p w:rsidR="00B96589" w:rsidRPr="00AA1D79" w:rsidRDefault="00B96589" w:rsidP="00185EE4">
            <w:pPr>
              <w:spacing w:after="0" w:line="240" w:lineRule="auto"/>
              <w:rPr>
                <w:rFonts w:ascii="Times New Roman" w:eastAsia="Times New Roman" w:hAnsi="Times New Roman" w:cs="Times New Roman"/>
                <w:color w:val="000000" w:themeColor="text1"/>
                <w:sz w:val="24"/>
                <w:szCs w:val="24"/>
                <w:lang w:eastAsia="lv-LV"/>
              </w:rPr>
            </w:pPr>
          </w:p>
        </w:tc>
      </w:tr>
    </w:tbl>
    <w:p w:rsidR="00B96589" w:rsidRPr="00AA1D79" w:rsidRDefault="00B96589" w:rsidP="00B96589">
      <w:pPr>
        <w:spacing w:after="0" w:line="240" w:lineRule="auto"/>
        <w:rPr>
          <w:rFonts w:ascii="Times New Roman" w:eastAsia="Times New Roman" w:hAnsi="Times New Roman" w:cs="Times New Roman"/>
          <w:sz w:val="20"/>
          <w:szCs w:val="20"/>
          <w:lang w:eastAsia="lv-LV"/>
        </w:rPr>
      </w:pPr>
    </w:p>
    <w:p w:rsidR="00B96589" w:rsidRPr="00AA1D79" w:rsidRDefault="00B96589" w:rsidP="00B96589">
      <w:pPr>
        <w:spacing w:after="0" w:line="240" w:lineRule="auto"/>
        <w:rPr>
          <w:rFonts w:ascii="Times New Roman" w:eastAsia="Times New Roman" w:hAnsi="Times New Roman" w:cs="Times New Roman"/>
          <w:sz w:val="20"/>
          <w:szCs w:val="20"/>
          <w:lang w:eastAsia="lv-LV"/>
        </w:rPr>
      </w:pPr>
    </w:p>
    <w:p w:rsidR="00B96589" w:rsidRPr="00AA1D79" w:rsidRDefault="00B96589" w:rsidP="00B96589">
      <w:pPr>
        <w:spacing w:after="0" w:line="240" w:lineRule="auto"/>
        <w:rPr>
          <w:rFonts w:ascii="Times New Roman" w:eastAsia="Times New Roman" w:hAnsi="Times New Roman" w:cs="Times New Roman"/>
          <w:sz w:val="20"/>
          <w:szCs w:val="20"/>
          <w:lang w:eastAsia="lv-LV"/>
        </w:rPr>
      </w:pPr>
    </w:p>
    <w:p w:rsidR="00B96589" w:rsidRPr="00AA1D79" w:rsidRDefault="00B96589" w:rsidP="00B96589">
      <w:pPr>
        <w:spacing w:after="0" w:line="240" w:lineRule="auto"/>
        <w:rPr>
          <w:rFonts w:ascii="Times New Roman" w:eastAsia="Times New Roman" w:hAnsi="Times New Roman" w:cs="Times New Roman"/>
          <w:sz w:val="20"/>
          <w:szCs w:val="20"/>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spacing w:after="0" w:line="240" w:lineRule="auto"/>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lang w:eastAsia="lv-LV"/>
        </w:rPr>
      </w:pPr>
    </w:p>
    <w:p w:rsidR="00B96589" w:rsidRPr="00AA1D79" w:rsidRDefault="00B96589" w:rsidP="00B96589">
      <w:pPr>
        <w:autoSpaceDE w:val="0"/>
        <w:autoSpaceDN w:val="0"/>
        <w:adjustRightInd w:val="0"/>
        <w:spacing w:after="0" w:line="240" w:lineRule="auto"/>
        <w:jc w:val="right"/>
        <w:rPr>
          <w:rFonts w:ascii="Times New Roman" w:eastAsia="TimesNewRoman,Bold" w:hAnsi="Times New Roman" w:cs="Times New Roman"/>
          <w:color w:val="000000" w:themeColor="text1"/>
          <w:sz w:val="24"/>
          <w:szCs w:val="24"/>
        </w:rPr>
      </w:pPr>
      <w:r w:rsidRPr="00AA1D79">
        <w:rPr>
          <w:rFonts w:ascii="Times New Roman" w:eastAsia="TimesNewRoman,Bold" w:hAnsi="Times New Roman" w:cs="Times New Roman"/>
          <w:b/>
          <w:color w:val="000000" w:themeColor="text1"/>
          <w:sz w:val="24"/>
          <w:szCs w:val="24"/>
        </w:rPr>
        <w:lastRenderedPageBreak/>
        <w:t xml:space="preserve">4.Pielikums </w:t>
      </w:r>
    </w:p>
    <w:p w:rsidR="00B96589" w:rsidRPr="00AA1D79" w:rsidRDefault="00B96589" w:rsidP="00B96589">
      <w:pPr>
        <w:autoSpaceDE w:val="0"/>
        <w:autoSpaceDN w:val="0"/>
        <w:adjustRightInd w:val="0"/>
        <w:spacing w:after="0" w:line="240" w:lineRule="auto"/>
        <w:jc w:val="right"/>
        <w:rPr>
          <w:rFonts w:ascii="Times New Roman" w:eastAsia="Times New Roman" w:hAnsi="Times New Roman" w:cs="Times New Roman"/>
          <w:color w:val="000000" w:themeColor="text1"/>
          <w:sz w:val="24"/>
          <w:szCs w:val="24"/>
          <w:u w:val="single"/>
          <w:lang w:eastAsia="lv-LV"/>
        </w:rPr>
      </w:pPr>
      <w:r w:rsidRPr="00AA1D79">
        <w:rPr>
          <w:rFonts w:ascii="Times New Roman" w:eastAsia="TimesNewRoman,Bold" w:hAnsi="Times New Roman" w:cs="Times New Roman"/>
          <w:color w:val="000000" w:themeColor="text1"/>
          <w:sz w:val="24"/>
          <w:szCs w:val="24"/>
        </w:rPr>
        <w:t xml:space="preserve">2023. gada </w:t>
      </w:r>
      <w:r w:rsidRPr="00AA1D79">
        <w:rPr>
          <w:rFonts w:ascii="Times New Roman" w:eastAsia="TimesNewRoman,Bold" w:hAnsi="Times New Roman" w:cs="Times New Roman"/>
          <w:color w:val="000000" w:themeColor="text1"/>
          <w:sz w:val="24"/>
          <w:szCs w:val="24"/>
          <w:u w:val="single"/>
        </w:rPr>
        <w:tab/>
      </w:r>
      <w:r w:rsidRPr="00AA1D79">
        <w:rPr>
          <w:rFonts w:ascii="Times New Roman" w:eastAsia="TimesNewRoman,Bold" w:hAnsi="Times New Roman" w:cs="Times New Roman"/>
          <w:color w:val="000000" w:themeColor="text1"/>
          <w:sz w:val="24"/>
          <w:szCs w:val="24"/>
          <w:u w:val="single"/>
        </w:rPr>
        <w:tab/>
      </w:r>
      <w:r w:rsidRPr="00AA1D79">
        <w:rPr>
          <w:rFonts w:ascii="Times New Roman" w:eastAsia="TimesNewRoman,Bold" w:hAnsi="Times New Roman" w:cs="Times New Roman"/>
          <w:color w:val="000000" w:themeColor="text1"/>
          <w:sz w:val="24"/>
          <w:szCs w:val="24"/>
          <w:u w:val="single"/>
        </w:rPr>
        <w:tab/>
      </w:r>
      <w:r w:rsidRPr="00AA1D79">
        <w:rPr>
          <w:rFonts w:ascii="Times New Roman" w:eastAsia="TimesNewRoman,Bold" w:hAnsi="Times New Roman" w:cs="Times New Roman"/>
          <w:color w:val="000000" w:themeColor="text1"/>
          <w:sz w:val="24"/>
          <w:szCs w:val="24"/>
          <w:u w:val="single"/>
        </w:rPr>
        <w:tab/>
      </w:r>
    </w:p>
    <w:p w:rsidR="00B96589" w:rsidRPr="00AA1D79" w:rsidRDefault="00B96589" w:rsidP="00B96589">
      <w:pPr>
        <w:spacing w:after="0" w:line="240" w:lineRule="auto"/>
        <w:jc w:val="right"/>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Nekustamā īpašuma nomas līgumam</w:t>
      </w:r>
    </w:p>
    <w:p w:rsidR="00B96589" w:rsidRPr="00AA1D79" w:rsidRDefault="00B96589" w:rsidP="00B96589">
      <w:pPr>
        <w:spacing w:after="0" w:line="240" w:lineRule="auto"/>
        <w:jc w:val="right"/>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Nr.________________________</w:t>
      </w:r>
    </w:p>
    <w:p w:rsidR="00B96589" w:rsidRPr="00AA1D79" w:rsidRDefault="00B96589" w:rsidP="00B9658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v-LV"/>
        </w:rPr>
      </w:pPr>
    </w:p>
    <w:p w:rsidR="00B96589" w:rsidRPr="00AA1D79" w:rsidRDefault="00B96589" w:rsidP="00B96589">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b/>
          <w:bCs/>
          <w:color w:val="000000" w:themeColor="text1"/>
          <w:sz w:val="24"/>
          <w:szCs w:val="24"/>
          <w:lang w:eastAsia="lv-LV"/>
        </w:rPr>
        <w:t>NODOŠANAS - PIEŅEMŠANAS AKTS</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Preiļos 2023.gada ___ _______</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Pamatojoties uz Preiļu novada domes 2023.gada 29. jūnija lēmumu Nr. ____ (protokols Nr._______) par izsoles apstiprināšanu un savstarpēji 2023.gada __________________ noslēgto nekustamā īpašuma nomas līgumu Nr.________________,</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b/>
          <w:bCs/>
          <w:color w:val="000000" w:themeColor="text1"/>
          <w:sz w:val="24"/>
          <w:szCs w:val="24"/>
          <w:lang w:eastAsia="lv-LV"/>
        </w:rPr>
      </w:pPr>
      <w:r w:rsidRPr="00AA1D79">
        <w:rPr>
          <w:rFonts w:ascii="Times New Roman" w:hAnsi="Times New Roman" w:cs="Times New Roman"/>
          <w:b/>
          <w:color w:val="000000" w:themeColor="text1"/>
          <w:sz w:val="24"/>
          <w:szCs w:val="24"/>
        </w:rPr>
        <w:t>Preiļu novada dome</w:t>
      </w:r>
      <w:r w:rsidRPr="00AA1D79">
        <w:rPr>
          <w:rFonts w:ascii="Times New Roman" w:hAnsi="Times New Roman" w:cs="Times New Roman"/>
          <w:color w:val="000000" w:themeColor="text1"/>
          <w:sz w:val="24"/>
          <w:szCs w:val="24"/>
        </w:rPr>
        <w:t xml:space="preserve">, reģistrācijas Nr. 90000065720, tās priekšsēdētāja Ārija Vucāna personā, kurš rīkojas pamatojoties uz Preiļu novada pašvaldības Nolikumu, </w:t>
      </w:r>
      <w:r w:rsidRPr="00AA1D79">
        <w:rPr>
          <w:rFonts w:ascii="Times New Roman" w:eastAsia="Times New Roman" w:hAnsi="Times New Roman" w:cs="Times New Roman"/>
          <w:b/>
          <w:bCs/>
          <w:color w:val="000000" w:themeColor="text1"/>
          <w:sz w:val="24"/>
          <w:szCs w:val="24"/>
          <w:lang w:eastAsia="lv-LV"/>
        </w:rPr>
        <w:t>nodod</w:t>
      </w:r>
      <w:r w:rsidRPr="00AA1D79">
        <w:rPr>
          <w:rFonts w:ascii="Times New Roman" w:eastAsia="Times New Roman" w:hAnsi="Times New Roman" w:cs="Times New Roman"/>
          <w:color w:val="000000" w:themeColor="text1"/>
          <w:sz w:val="24"/>
          <w:szCs w:val="24"/>
          <w:lang w:eastAsia="lv-LV"/>
        </w:rPr>
        <w:t> </w:t>
      </w:r>
      <w:r w:rsidRPr="00AA1D79">
        <w:rPr>
          <w:rFonts w:ascii="Times New Roman" w:eastAsia="Times New Roman" w:hAnsi="Times New Roman" w:cs="Times New Roman"/>
          <w:b/>
          <w:bCs/>
          <w:color w:val="000000" w:themeColor="text1"/>
          <w:sz w:val="24"/>
          <w:szCs w:val="24"/>
          <w:lang w:eastAsia="lv-LV"/>
        </w:rPr>
        <w:t>lietošanā</w:t>
      </w:r>
      <w:r w:rsidRPr="00AA1D79">
        <w:rPr>
          <w:rFonts w:ascii="Times New Roman" w:eastAsia="Times New Roman" w:hAnsi="Times New Roman" w:cs="Times New Roman"/>
          <w:color w:val="000000" w:themeColor="text1"/>
          <w:sz w:val="24"/>
          <w:szCs w:val="24"/>
          <w:lang w:eastAsia="lv-LV"/>
        </w:rPr>
        <w:t> un</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________________,</w:t>
      </w:r>
      <w:r w:rsidRPr="00AA1D79">
        <w:rPr>
          <w:rFonts w:ascii="Times New Roman" w:eastAsia="Times New Roman" w:hAnsi="Times New Roman" w:cs="Times New Roman"/>
          <w:b/>
          <w:bCs/>
          <w:color w:val="000000" w:themeColor="text1"/>
          <w:sz w:val="24"/>
          <w:szCs w:val="24"/>
          <w:lang w:eastAsia="lv-LV"/>
        </w:rPr>
        <w:t> </w:t>
      </w:r>
      <w:r w:rsidRPr="00AA1D79">
        <w:rPr>
          <w:rFonts w:ascii="Times New Roman" w:eastAsia="Times New Roman" w:hAnsi="Times New Roman" w:cs="Times New Roman"/>
          <w:color w:val="000000" w:themeColor="text1"/>
          <w:sz w:val="24"/>
          <w:szCs w:val="24"/>
          <w:lang w:eastAsia="lv-LV"/>
        </w:rPr>
        <w:t>reģistrācijas Nr.</w:t>
      </w:r>
      <w:r w:rsidRPr="00AA1D79">
        <w:rPr>
          <w:rFonts w:ascii="Times New Roman" w:eastAsia="Times New Roman" w:hAnsi="Times New Roman" w:cs="Times New Roman"/>
          <w:b/>
          <w:bCs/>
          <w:color w:val="000000" w:themeColor="text1"/>
          <w:sz w:val="24"/>
          <w:szCs w:val="24"/>
          <w:lang w:eastAsia="lv-LV"/>
        </w:rPr>
        <w:t> ___________</w:t>
      </w:r>
      <w:r w:rsidRPr="00AA1D79">
        <w:rPr>
          <w:rFonts w:ascii="Times New Roman" w:eastAsia="Times New Roman" w:hAnsi="Times New Roman" w:cs="Times New Roman"/>
          <w:color w:val="000000" w:themeColor="text1"/>
          <w:sz w:val="24"/>
          <w:szCs w:val="24"/>
          <w:lang w:eastAsia="lv-LV"/>
        </w:rPr>
        <w:t>, tās _______________ ________ ___ ______ personā, kurš/a rīkojas saskaņā ar _______________, </w:t>
      </w:r>
      <w:r w:rsidRPr="00AA1D79">
        <w:rPr>
          <w:rFonts w:ascii="Times New Roman" w:eastAsia="Times New Roman" w:hAnsi="Times New Roman" w:cs="Times New Roman"/>
          <w:b/>
          <w:bCs/>
          <w:color w:val="000000" w:themeColor="text1"/>
          <w:sz w:val="24"/>
          <w:szCs w:val="24"/>
          <w:lang w:eastAsia="lv-LV"/>
        </w:rPr>
        <w:t>pieņem lietošanā:</w:t>
      </w:r>
    </w:p>
    <w:p w:rsidR="00B96589" w:rsidRPr="00AA1D79" w:rsidRDefault="00B96589" w:rsidP="00B96589">
      <w:pPr>
        <w:spacing w:before="100" w:beforeAutospacing="1" w:after="100" w:afterAutospacing="1" w:line="240" w:lineRule="auto"/>
        <w:jc w:val="both"/>
        <w:rPr>
          <w:rFonts w:ascii="Times New Roman" w:hAnsi="Times New Roman" w:cs="Times New Roman"/>
          <w:color w:val="000000" w:themeColor="text1"/>
          <w:sz w:val="24"/>
          <w:szCs w:val="24"/>
        </w:rPr>
      </w:pPr>
      <w:r w:rsidRPr="00AA1D79">
        <w:rPr>
          <w:rFonts w:ascii="Times New Roman" w:eastAsia="Times New Roman" w:hAnsi="Times New Roman" w:cs="Times New Roman"/>
          <w:color w:val="000000" w:themeColor="text1"/>
          <w:sz w:val="24"/>
          <w:szCs w:val="24"/>
          <w:lang w:eastAsia="lv-LV"/>
        </w:rPr>
        <w:t xml:space="preserve">nekustamos īpašumus </w:t>
      </w:r>
      <w:r w:rsidRPr="00AA1D79">
        <w:rPr>
          <w:rFonts w:ascii="Times New Roman" w:eastAsia="Lucida Sans Unicode" w:hAnsi="Times New Roman" w:cs="Times New Roman"/>
          <w:b/>
          <w:color w:val="000000" w:themeColor="text1"/>
          <w:kern w:val="1"/>
          <w:sz w:val="24"/>
          <w:szCs w:val="24"/>
          <w:lang w:eastAsia="lv-LV"/>
        </w:rPr>
        <w:t>Meža ielā 3A,3B,3C,3D Preiļos</w:t>
      </w:r>
      <w:r w:rsidRPr="00AA1D79">
        <w:rPr>
          <w:rFonts w:ascii="Times New Roman" w:eastAsia="Times New Roman" w:hAnsi="Times New Roman" w:cs="Times New Roman"/>
          <w:color w:val="000000" w:themeColor="text1"/>
          <w:sz w:val="24"/>
          <w:szCs w:val="24"/>
          <w:lang w:eastAsia="lv-LV"/>
        </w:rPr>
        <w:t xml:space="preserve">, </w:t>
      </w:r>
      <w:r w:rsidRPr="00AA1D79">
        <w:rPr>
          <w:rFonts w:ascii="Times New Roman" w:eastAsia="Times New Roman" w:hAnsi="Times New Roman" w:cs="Times New Roman"/>
          <w:bCs/>
          <w:color w:val="000000" w:themeColor="text1"/>
          <w:sz w:val="24"/>
          <w:szCs w:val="24"/>
          <w:lang w:eastAsia="lv-LV"/>
        </w:rPr>
        <w:t>(īpašuma kadastra Nr.</w:t>
      </w:r>
      <w:r w:rsidRPr="00AA1D79">
        <w:rPr>
          <w:rFonts w:ascii="Times New Roman" w:hAnsi="Times New Roman" w:cs="Times New Roman"/>
          <w:color w:val="000000" w:themeColor="text1"/>
          <w:sz w:val="24"/>
          <w:szCs w:val="24"/>
        </w:rPr>
        <w:t xml:space="preserve"> 7601 001 0014,7601 001 0015, 7601 001 0016, 7601 001 0603), kas sastāv no zemes vienībām ar kadastra apzīmējumiem 7601 001 0009, 7601 001 0010, 7601 001 0008 un 7601 001 0011</w:t>
      </w:r>
      <w:r w:rsidRPr="00AA1D79">
        <w:rPr>
          <w:rFonts w:ascii="Times New Roman" w:eastAsia="Times New Roman" w:hAnsi="Times New Roman" w:cs="Times New Roman"/>
          <w:bCs/>
          <w:color w:val="000000" w:themeColor="text1"/>
          <w:sz w:val="24"/>
          <w:szCs w:val="24"/>
          <w:lang w:eastAsia="lv-LV"/>
        </w:rPr>
        <w:t xml:space="preserve"> ar kopējo platību </w:t>
      </w:r>
      <w:r w:rsidRPr="00AA1D79">
        <w:rPr>
          <w:rFonts w:ascii="Times New Roman" w:hAnsi="Times New Roman" w:cs="Times New Roman"/>
          <w:color w:val="000000" w:themeColor="text1"/>
          <w:sz w:val="24"/>
          <w:szCs w:val="24"/>
        </w:rPr>
        <w:t xml:space="preserve">6,27 ha, un uz tām esošās </w:t>
      </w:r>
      <w:r w:rsidRPr="00AA1D79">
        <w:rPr>
          <w:rFonts w:ascii="Times New Roman" w:eastAsia="Times New Roman" w:hAnsi="Times New Roman" w:cs="Times New Roman"/>
          <w:color w:val="000000" w:themeColor="text1"/>
          <w:sz w:val="24"/>
          <w:szCs w:val="24"/>
          <w:lang w:eastAsia="lv-LV"/>
        </w:rPr>
        <w:t xml:space="preserve">tipveida neapkurināmās angāra ēkas </w:t>
      </w:r>
      <w:r w:rsidRPr="00AA1D79">
        <w:rPr>
          <w:rFonts w:ascii="Times New Roman" w:hAnsi="Times New Roman" w:cs="Times New Roman"/>
          <w:color w:val="000000" w:themeColor="text1"/>
          <w:sz w:val="24"/>
          <w:szCs w:val="24"/>
        </w:rPr>
        <w:t>990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platībā, apbūves laukums 1070,9 m</w:t>
      </w:r>
      <w:r w:rsidRPr="00AA1D79">
        <w:rPr>
          <w:rFonts w:ascii="Times New Roman" w:hAnsi="Times New Roman" w:cs="Times New Roman"/>
          <w:color w:val="000000" w:themeColor="text1"/>
          <w:sz w:val="24"/>
          <w:szCs w:val="24"/>
          <w:vertAlign w:val="superscript"/>
        </w:rPr>
        <w:t xml:space="preserve">2 </w:t>
      </w:r>
      <w:r w:rsidRPr="00AA1D79">
        <w:rPr>
          <w:rFonts w:ascii="Times New Roman" w:hAnsi="Times New Roman" w:cs="Times New Roman"/>
          <w:color w:val="000000" w:themeColor="text1"/>
          <w:sz w:val="24"/>
          <w:szCs w:val="24"/>
        </w:rPr>
        <w:t xml:space="preserve"> un divām moduļu tipa sadzīves ēkām 28,6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un 18,3 m</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platībā</w:t>
      </w:r>
      <w:r w:rsidRPr="00AA1D79">
        <w:rPr>
          <w:rFonts w:ascii="Times New Roman" w:hAnsi="Times New Roman" w:cs="Times New Roman"/>
          <w:color w:val="000000" w:themeColor="text1"/>
          <w:sz w:val="24"/>
          <w:szCs w:val="24"/>
          <w:vertAlign w:val="superscript"/>
        </w:rPr>
        <w:t>2</w:t>
      </w:r>
      <w:r w:rsidRPr="00AA1D79">
        <w:rPr>
          <w:rFonts w:ascii="Times New Roman" w:hAnsi="Times New Roman" w:cs="Times New Roman"/>
          <w:color w:val="000000" w:themeColor="text1"/>
          <w:sz w:val="24"/>
          <w:szCs w:val="24"/>
        </w:rPr>
        <w:t xml:space="preserve">. </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Nomas objekta faktiskais stāvoklis:</w:t>
      </w: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p w:rsidR="00B96589" w:rsidRPr="00AA1D79" w:rsidRDefault="00B96589" w:rsidP="00B96589">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4153"/>
        <w:gridCol w:w="4153"/>
      </w:tblGrid>
      <w:tr w:rsidR="00B96589" w:rsidRPr="00AA1D79" w:rsidTr="00185EE4">
        <w:trPr>
          <w:tblCellSpacing w:w="0" w:type="dxa"/>
        </w:trPr>
        <w:tc>
          <w:tcPr>
            <w:tcW w:w="0" w:type="auto"/>
            <w:vAlign w:val="center"/>
            <w:hideMark/>
          </w:tcPr>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NODOD</w:t>
            </w:r>
          </w:p>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_________________________</w:t>
            </w:r>
          </w:p>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Ā.Vucāns</w:t>
            </w:r>
          </w:p>
        </w:tc>
        <w:tc>
          <w:tcPr>
            <w:tcW w:w="0" w:type="auto"/>
            <w:vAlign w:val="center"/>
            <w:hideMark/>
          </w:tcPr>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PIEŅEM</w:t>
            </w:r>
          </w:p>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_________________________</w:t>
            </w:r>
          </w:p>
          <w:p w:rsidR="00B96589" w:rsidRPr="00AA1D79" w:rsidRDefault="00B96589" w:rsidP="00185EE4">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AA1D79">
              <w:rPr>
                <w:rFonts w:ascii="Times New Roman" w:eastAsia="Times New Roman" w:hAnsi="Times New Roman" w:cs="Times New Roman"/>
                <w:color w:val="000000" w:themeColor="text1"/>
                <w:sz w:val="24"/>
                <w:szCs w:val="24"/>
                <w:lang w:eastAsia="lv-LV"/>
              </w:rPr>
              <w:t>______________</w:t>
            </w:r>
          </w:p>
        </w:tc>
      </w:tr>
    </w:tbl>
    <w:p w:rsidR="00B96589" w:rsidRPr="00AA1D79" w:rsidRDefault="00B96589" w:rsidP="00B96589">
      <w:pPr>
        <w:spacing w:after="0" w:line="240" w:lineRule="auto"/>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pict>
          <v:rect id="_x0000_i1025" style="width:0;height:1.5pt" o:hralign="center" o:hrstd="t" o:hrnoshade="t" o:hr="t" fillcolor="black" stroked="f"/>
        </w:pict>
      </w:r>
    </w:p>
    <w:p w:rsidR="00B96589" w:rsidRPr="00AA1D79" w:rsidRDefault="00B96589" w:rsidP="00B96589"/>
    <w:p w:rsidR="00B96589" w:rsidRPr="00AA1D79" w:rsidRDefault="00B96589" w:rsidP="00B96589"/>
    <w:p w:rsidR="00D835B7" w:rsidRDefault="00D835B7">
      <w:bookmarkStart w:id="2" w:name="_GoBack"/>
      <w:bookmarkEnd w:id="2"/>
    </w:p>
    <w:sectPr w:rsidR="00D835B7">
      <w:headerReference w:type="default" r:id="rId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Bold">
    <w:altName w:val="Arial Unicode MS"/>
    <w:panose1 w:val="00000000000000000000"/>
    <w:charset w:val="80"/>
    <w:family w:val="auto"/>
    <w:notTrueType/>
    <w:pitch w:val="default"/>
    <w:sig w:usb0="00000000" w:usb1="08070000" w:usb2="00000010" w:usb3="00000000" w:csb0="00020000"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715587"/>
      <w:docPartObj>
        <w:docPartGallery w:val="Page Numbers (Top of Page)"/>
        <w:docPartUnique/>
      </w:docPartObj>
    </w:sdtPr>
    <w:sdtEndPr>
      <w:rPr>
        <w:noProof/>
      </w:rPr>
    </w:sdtEndPr>
    <w:sdtContent>
      <w:p w:rsidR="00932D54" w:rsidRDefault="00B96589">
        <w:pPr>
          <w:pStyle w:val="Galvene"/>
          <w:jc w:val="center"/>
        </w:pPr>
        <w:r>
          <w:fldChar w:fldCharType="begin"/>
        </w:r>
        <w:r>
          <w:instrText xml:space="preserve"> PAGE   \* MERGEFORMAT </w:instrText>
        </w:r>
        <w:r>
          <w:fldChar w:fldCharType="separate"/>
        </w:r>
        <w:r>
          <w:rPr>
            <w:noProof/>
          </w:rPr>
          <w:t>1</w:t>
        </w:r>
        <w:r>
          <w:rPr>
            <w:noProof/>
          </w:rPr>
          <w:fldChar w:fldCharType="end"/>
        </w:r>
      </w:p>
    </w:sdtContent>
  </w:sdt>
  <w:p w:rsidR="00932D54" w:rsidRDefault="00B96589">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003E69"/>
    <w:multiLevelType w:val="multilevel"/>
    <w:tmpl w:val="F3603AF4"/>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color w:val="auto"/>
      </w:rPr>
    </w:lvl>
    <w:lvl w:ilvl="2">
      <w:start w:val="1"/>
      <w:numFmt w:val="decimal"/>
      <w:lvlText w:val="%1.%2.%3."/>
      <w:lvlJc w:val="left"/>
      <w:pPr>
        <w:tabs>
          <w:tab w:val="num" w:pos="2615"/>
        </w:tabs>
        <w:ind w:left="2615" w:hanging="1215"/>
      </w:pPr>
      <w:rPr>
        <w:rFonts w:hint="default"/>
        <w:b w:val="0"/>
        <w:i w:val="0"/>
        <w:color w:val="auto"/>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589"/>
    <w:rsid w:val="00B96589"/>
    <w:rsid w:val="00D835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AA602440-157F-4A08-B025-018F0556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96589"/>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semiHidden/>
    <w:unhideWhenUsed/>
    <w:rsid w:val="00B96589"/>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B9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16521</Words>
  <Characters>9418</Characters>
  <Application>Microsoft Office Word</Application>
  <DocSecurity>0</DocSecurity>
  <Lines>78</Lines>
  <Paragraphs>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Biezaite</dc:creator>
  <cp:keywords/>
  <dc:description/>
  <cp:lastModifiedBy>Vita Biezaite</cp:lastModifiedBy>
  <cp:revision>1</cp:revision>
  <dcterms:created xsi:type="dcterms:W3CDTF">2023-07-03T06:05:00Z</dcterms:created>
  <dcterms:modified xsi:type="dcterms:W3CDTF">2023-07-03T06:06:00Z</dcterms:modified>
</cp:coreProperties>
</file>