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485D" w:rsidRDefault="00F630A2">
      <w:pPr>
        <w:pStyle w:val="Virsraksts1"/>
        <w:jc w:val="center"/>
      </w:pPr>
      <w:r>
        <w:t>PERSONU DATU APSTRĀDES PRIVĀTUMA POLITIKA</w:t>
      </w:r>
    </w:p>
    <w:p w14:paraId="00000002" w14:textId="77777777" w:rsidR="0096485D" w:rsidRDefault="00F630A2">
      <w:pPr>
        <w:pStyle w:val="Virsraksts1"/>
        <w:jc w:val="center"/>
      </w:pPr>
      <w:r>
        <w:t>Preiļu novads</w:t>
      </w:r>
    </w:p>
    <w:p w14:paraId="00000003" w14:textId="77777777" w:rsidR="0096485D" w:rsidRDefault="00F630A2">
      <w:pPr>
        <w:jc w:val="right"/>
        <w:rPr>
          <w:rFonts w:ascii="Helvetica Neue" w:eastAsia="Helvetica Neue" w:hAnsi="Helvetica Neue" w:cs="Helvetica Neue"/>
          <w:i/>
          <w:color w:val="555555"/>
          <w:sz w:val="21"/>
          <w:szCs w:val="21"/>
        </w:rPr>
      </w:pPr>
      <w:r>
        <w:rPr>
          <w:rFonts w:ascii="Helvetica Neue" w:eastAsia="Helvetica Neue" w:hAnsi="Helvetica Neue" w:cs="Helvetica Neue"/>
          <w:i/>
          <w:color w:val="555555"/>
          <w:sz w:val="21"/>
          <w:szCs w:val="21"/>
        </w:rPr>
        <w:t>Izdota saskaņā ar likuma „Par pašvaldībām”</w:t>
      </w:r>
      <w:r>
        <w:rPr>
          <w:rFonts w:ascii="Helvetica Neue" w:eastAsia="Helvetica Neue" w:hAnsi="Helvetica Neue" w:cs="Helvetica Neue"/>
          <w:color w:val="555555"/>
          <w:sz w:val="21"/>
          <w:szCs w:val="21"/>
        </w:rPr>
        <w:br/>
      </w:r>
      <w:r>
        <w:rPr>
          <w:rFonts w:ascii="Helvetica Neue" w:eastAsia="Helvetica Neue" w:hAnsi="Helvetica Neue" w:cs="Helvetica Neue"/>
          <w:i/>
          <w:color w:val="555555"/>
          <w:sz w:val="21"/>
          <w:szCs w:val="21"/>
        </w:rPr>
        <w:t>41.panta pirmās daļas 2.punktu,</w:t>
      </w:r>
      <w:r>
        <w:rPr>
          <w:rFonts w:ascii="Helvetica Neue" w:eastAsia="Helvetica Neue" w:hAnsi="Helvetica Neue" w:cs="Helvetica Neue"/>
          <w:color w:val="555555"/>
          <w:sz w:val="21"/>
          <w:szCs w:val="21"/>
        </w:rPr>
        <w:br/>
      </w:r>
      <w:r>
        <w:rPr>
          <w:rFonts w:ascii="Helvetica Neue" w:eastAsia="Helvetica Neue" w:hAnsi="Helvetica Neue" w:cs="Helvetica Neue"/>
          <w:i/>
          <w:color w:val="555555"/>
          <w:sz w:val="21"/>
          <w:szCs w:val="21"/>
        </w:rPr>
        <w:t>Valsts pārvaldes iekārtas likuma</w:t>
      </w:r>
      <w:r>
        <w:rPr>
          <w:rFonts w:ascii="Helvetica Neue" w:eastAsia="Helvetica Neue" w:hAnsi="Helvetica Neue" w:cs="Helvetica Neue"/>
          <w:color w:val="555555"/>
          <w:sz w:val="21"/>
          <w:szCs w:val="21"/>
        </w:rPr>
        <w:br/>
      </w:r>
      <w:r>
        <w:rPr>
          <w:rFonts w:ascii="Helvetica Neue" w:eastAsia="Helvetica Neue" w:hAnsi="Helvetica Neue" w:cs="Helvetica Neue"/>
          <w:i/>
          <w:color w:val="555555"/>
          <w:sz w:val="21"/>
          <w:szCs w:val="21"/>
        </w:rPr>
        <w:t>72. panta pirmās daļas 2.punktu</w:t>
      </w:r>
    </w:p>
    <w:p w14:paraId="00000004"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Vispārīgie noteikumi</w:t>
      </w:r>
    </w:p>
    <w:p w14:paraId="00000005" w14:textId="0C027515" w:rsidR="0096485D" w:rsidRDefault="008D4F88">
      <w:pPr>
        <w:numPr>
          <w:ilvl w:val="0"/>
          <w:numId w:val="1"/>
        </w:numPr>
        <w:pBdr>
          <w:top w:val="nil"/>
          <w:left w:val="nil"/>
          <w:bottom w:val="nil"/>
          <w:right w:val="nil"/>
          <w:between w:val="nil"/>
        </w:pBdr>
        <w:spacing w:after="0"/>
      </w:pPr>
      <w:r>
        <w:t xml:space="preserve">Preiļu </w:t>
      </w:r>
      <w:r w:rsidR="00F630A2">
        <w:t>novada pašvaldības (turpmāk – Pašvaldība) Personas datu apstrādes privātuma politikas mērķis ir sniegt fiziskajai personai - datu subjektam, informāciju par personas datu apstrādes nolūku, apjomu, apstrādes termiņiem un datu aizsardzību, kā arī citu informāciju, ieskaitot datu subjekta tiesības un pienākumus, apstrādājot datu subjekta personas datus.</w:t>
      </w:r>
    </w:p>
    <w:p w14:paraId="00000006" w14:textId="77777777" w:rsidR="0096485D" w:rsidRDefault="00F630A2">
      <w:pPr>
        <w:numPr>
          <w:ilvl w:val="0"/>
          <w:numId w:val="1"/>
        </w:numPr>
        <w:pBdr>
          <w:top w:val="nil"/>
          <w:left w:val="nil"/>
          <w:bottom w:val="nil"/>
          <w:right w:val="nil"/>
          <w:between w:val="nil"/>
        </w:pBdr>
        <w:spacing w:after="0"/>
      </w:pPr>
      <w:r>
        <w:rPr>
          <w:color w:val="000000"/>
        </w:rPr>
        <w:t>Apstrādājot personas datus Pašvaldība ievēro Latvijas Republikas spēkā esošos normatīvos aktus, Eiropas Parlamenta un Padomes regulu (ES) 2016/679 par fizisku personu aizsardzību attiecībā uz personas datu apstrādi un šādu datu brīvu apriti (turpmāk – Regula), kā arī citus normatīvos aktus privātuma un personas datu apstrādes jomā.</w:t>
      </w:r>
    </w:p>
    <w:p w14:paraId="00000007" w14:textId="77777777" w:rsidR="0096485D" w:rsidRDefault="00F630A2">
      <w:pPr>
        <w:numPr>
          <w:ilvl w:val="0"/>
          <w:numId w:val="1"/>
        </w:numPr>
        <w:pBdr>
          <w:top w:val="nil"/>
          <w:left w:val="nil"/>
          <w:bottom w:val="nil"/>
          <w:right w:val="nil"/>
          <w:between w:val="nil"/>
        </w:pBdr>
        <w:spacing w:after="0"/>
      </w:pPr>
      <w:r>
        <w:rPr>
          <w:color w:val="000000"/>
        </w:rPr>
        <w:t>Pašvaldības Privātuma politika attiecas uz ikvienu fizisko personu, kuras personas datus apstrādā Pašvaldība un tā ir attiecināma uz personas datu apstrādi neatkarīgi no tā, kādā formā datu subjekts vai jebkura cita fiziskā persona ir sniegusi personas datus: Pašvaldības interneta vietnē, papīra formātā vai telefoniski.</w:t>
      </w:r>
    </w:p>
    <w:p w14:paraId="00000008" w14:textId="77777777" w:rsidR="0096485D" w:rsidRDefault="00F630A2">
      <w:pPr>
        <w:numPr>
          <w:ilvl w:val="0"/>
          <w:numId w:val="1"/>
        </w:numPr>
        <w:pBdr>
          <w:top w:val="nil"/>
          <w:left w:val="nil"/>
          <w:bottom w:val="nil"/>
          <w:right w:val="nil"/>
          <w:between w:val="nil"/>
        </w:pBdr>
      </w:pPr>
      <w:r>
        <w:rPr>
          <w:color w:val="000000"/>
        </w:rPr>
        <w:t>Pašvaldības sīkdatņu politika ir pieejama Pašvaldības tīmekļa vietnes sadaļ</w:t>
      </w:r>
      <w:r>
        <w:t>ā</w:t>
      </w:r>
      <w:r>
        <w:rPr>
          <w:color w:val="000000"/>
        </w:rPr>
        <w:t xml:space="preserve"> "Sīkdatņu </w:t>
      </w:r>
      <w:r>
        <w:t>politika</w:t>
      </w:r>
      <w:r>
        <w:rPr>
          <w:color w:val="000000"/>
        </w:rPr>
        <w:t>".</w:t>
      </w:r>
    </w:p>
    <w:p w14:paraId="00000009"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Pārziņa identitāte un kontaktinformācija</w:t>
      </w:r>
    </w:p>
    <w:p w14:paraId="0000000A" w14:textId="77777777" w:rsidR="0096485D" w:rsidRDefault="00F630A2">
      <w:pPr>
        <w:numPr>
          <w:ilvl w:val="0"/>
          <w:numId w:val="1"/>
        </w:numPr>
        <w:pBdr>
          <w:top w:val="nil"/>
          <w:left w:val="nil"/>
          <w:bottom w:val="nil"/>
          <w:right w:val="nil"/>
          <w:between w:val="nil"/>
        </w:pBdr>
        <w:spacing w:after="0"/>
      </w:pPr>
      <w:r>
        <w:rPr>
          <w:color w:val="000000"/>
        </w:rPr>
        <w:t xml:space="preserve">Personas datu apstrādes pārzinis:  </w:t>
      </w:r>
      <w:r>
        <w:t xml:space="preserve">Preiļu </w:t>
      </w:r>
      <w:r>
        <w:rPr>
          <w:color w:val="000000"/>
        </w:rPr>
        <w:t xml:space="preserve">novada pašvaldība, reģistrācijas Nr. </w:t>
      </w:r>
      <w:r>
        <w:t>90000065720</w:t>
      </w:r>
      <w:r>
        <w:rPr>
          <w:color w:val="000000"/>
        </w:rPr>
        <w:t xml:space="preserve">, juridiskā adrese: </w:t>
      </w:r>
      <w:r>
        <w:t>Raiņa bulvāris 19, Preiļi, LV5301</w:t>
      </w:r>
      <w:r>
        <w:rPr>
          <w:color w:val="000000"/>
        </w:rPr>
        <w:t xml:space="preserve">, elektroniskā pasta adrese: </w:t>
      </w:r>
      <w:r>
        <w:t>dome@preili.lv</w:t>
      </w:r>
      <w:r>
        <w:rPr>
          <w:color w:val="000000"/>
        </w:rPr>
        <w:t>, tīmekļa vietne www.</w:t>
      </w:r>
      <w:r>
        <w:t>preili</w:t>
      </w:r>
      <w:r>
        <w:rPr>
          <w:color w:val="000000"/>
        </w:rPr>
        <w:t xml:space="preserve">.lv </w:t>
      </w:r>
      <w:r>
        <w:rPr>
          <w:color w:val="000000"/>
        </w:rPr>
        <w:br/>
        <w:t>Pašvaldībai un tās iestādēm ir viens pārzinis.</w:t>
      </w:r>
    </w:p>
    <w:p w14:paraId="0000000B" w14:textId="77777777" w:rsidR="0096485D" w:rsidRDefault="00F630A2">
      <w:pPr>
        <w:numPr>
          <w:ilvl w:val="0"/>
          <w:numId w:val="1"/>
        </w:numPr>
        <w:spacing w:after="240"/>
      </w:pPr>
      <w:r>
        <w:t>Personas datu aizsardzības speciālists: Uldis Vītoliņš, tālr. 20384844, elektroniskā pasta adrese: drosibasspecialists@gmail.com.</w:t>
      </w:r>
    </w:p>
    <w:p w14:paraId="0000000C"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Apstrādes mērķi, kam paredzēti personas dati un datu veidi</w:t>
      </w:r>
    </w:p>
    <w:p w14:paraId="0000000D" w14:textId="77777777" w:rsidR="0096485D" w:rsidRDefault="00F630A2">
      <w:pPr>
        <w:numPr>
          <w:ilvl w:val="0"/>
          <w:numId w:val="1"/>
        </w:numPr>
        <w:pBdr>
          <w:top w:val="nil"/>
          <w:left w:val="nil"/>
          <w:bottom w:val="nil"/>
          <w:right w:val="nil"/>
          <w:between w:val="nil"/>
        </w:pBdr>
        <w:spacing w:after="0"/>
      </w:pPr>
      <w:bookmarkStart w:id="0" w:name="_heading=h.gjdgxs" w:colFirst="0" w:colLast="0"/>
      <w:bookmarkEnd w:id="0"/>
      <w:r>
        <w:rPr>
          <w:color w:val="000000"/>
        </w:rPr>
        <w:t>Pašvaldība apstrādā šādus personas datus šādiem mērķiem:</w:t>
      </w:r>
    </w:p>
    <w:p w14:paraId="0000000E" w14:textId="77777777" w:rsidR="0096485D" w:rsidRDefault="00F630A2">
      <w:pPr>
        <w:numPr>
          <w:ilvl w:val="1"/>
          <w:numId w:val="1"/>
        </w:numPr>
        <w:pBdr>
          <w:top w:val="nil"/>
          <w:left w:val="nil"/>
          <w:bottom w:val="nil"/>
          <w:right w:val="nil"/>
          <w:between w:val="nil"/>
        </w:pBdr>
        <w:spacing w:after="0"/>
      </w:pPr>
      <w:r>
        <w:rPr>
          <w:color w:val="000000"/>
        </w:rPr>
        <w:t>Vārds, uzvārds, personas kods, adrese, e-pasts, kā arī informācija, kuru datu subjekts pats/i ir sniedzis/</w:t>
      </w:r>
      <w:proofErr w:type="spellStart"/>
      <w:r>
        <w:rPr>
          <w:color w:val="000000"/>
        </w:rPr>
        <w:t>usi</w:t>
      </w:r>
      <w:proofErr w:type="spellEnd"/>
      <w:r>
        <w:rPr>
          <w:color w:val="000000"/>
        </w:rPr>
        <w:t xml:space="preserve"> un Pašvaldībai nepieciešamā informācija, lai izpildītu juridisku pienākumu - lai izpildītu uz Pašvaldību attiecināmu tiesību aktos noteikto juridisko pienākumu, līgumsaistību nodibināšanai un uzturēšanai ar datu subjektu.</w:t>
      </w:r>
    </w:p>
    <w:p w14:paraId="0000000F" w14:textId="77777777" w:rsidR="0096485D" w:rsidRDefault="00F630A2">
      <w:pPr>
        <w:numPr>
          <w:ilvl w:val="1"/>
          <w:numId w:val="1"/>
        </w:numPr>
        <w:pBdr>
          <w:top w:val="nil"/>
          <w:left w:val="nil"/>
          <w:bottom w:val="nil"/>
          <w:right w:val="nil"/>
          <w:between w:val="nil"/>
        </w:pBdr>
        <w:spacing w:after="0"/>
      </w:pPr>
      <w:r>
        <w:rPr>
          <w:color w:val="000000"/>
        </w:rPr>
        <w:t>Vārds, uzvārds, dzimšanas dati, kontaktinformācija, darba pieredze, izglītība (ieskaitot kursus un sertifikātus), valodu prasme, cita informācija, kuru datu subjekts vēlas sniegt Pašvaldībai - lai nodrošinātu personāla atlases konkursa norisi un savu tiesisko interešu nodrošināšanai, ciktāl tās saistītas ar personāla atlasi.</w:t>
      </w:r>
    </w:p>
    <w:p w14:paraId="00000010" w14:textId="77777777" w:rsidR="0096485D" w:rsidRDefault="00F630A2">
      <w:pPr>
        <w:numPr>
          <w:ilvl w:val="1"/>
          <w:numId w:val="1"/>
        </w:numPr>
        <w:pBdr>
          <w:top w:val="nil"/>
          <w:left w:val="nil"/>
          <w:bottom w:val="nil"/>
          <w:right w:val="nil"/>
          <w:between w:val="nil"/>
        </w:pBdr>
        <w:spacing w:after="0"/>
      </w:pPr>
      <w:r>
        <w:rPr>
          <w:color w:val="000000"/>
        </w:rPr>
        <w:t xml:space="preserve">Vārds, uzvārds, personas kods, tālrunis, e-pasts, informācija, ko var sniegt valsts, pašvaldības un tiesībaizsardzības iestādes, kā arī citi dati un informācija (tajā skaitā videonovērošanas dati), kura atbilstoši normatīvajiem aktiem ir obligāta vai </w:t>
      </w:r>
      <w:r>
        <w:rPr>
          <w:color w:val="000000"/>
        </w:rPr>
        <w:lastRenderedPageBreak/>
        <w:t>konkrētajā gadījuma nepieciešama Pašvaldībai normatīvajos aktos noteikto funkciju izpildei konkrētā mērķa ietvaros – lai Pašvaldības Policija izpildītu uzdevumu sabiedrības interesēs, realizējot Pašvaldībai likumīgi piešķirtās pilnvaras, kā arī tiesību aktos noteikto juridisko pienākumu izpildei.</w:t>
      </w:r>
    </w:p>
    <w:p w14:paraId="00000011" w14:textId="77777777" w:rsidR="0096485D" w:rsidRDefault="00F630A2">
      <w:pPr>
        <w:numPr>
          <w:ilvl w:val="1"/>
          <w:numId w:val="1"/>
        </w:numPr>
        <w:pBdr>
          <w:top w:val="nil"/>
          <w:left w:val="nil"/>
          <w:bottom w:val="nil"/>
          <w:right w:val="nil"/>
          <w:between w:val="nil"/>
        </w:pBdr>
        <w:spacing w:after="0"/>
      </w:pPr>
      <w:r>
        <w:rPr>
          <w:color w:val="000000"/>
        </w:rPr>
        <w:t>Vārds, uzvārds, personas kods, dzīvesvietas adrese, tālruņa numurs, pases numurs vai ID kartes numurs, invaliditātes grupa, fotogrāfijas – sociālo pakalpojumu līgumsaistību nodibināšanai un uzturēšanai ar datu subjektu, īstenojot uzdevumu sabiedrības interesēs, realizējot pārzinim likumīgi piešķirtās pilnvaras.</w:t>
      </w:r>
    </w:p>
    <w:p w14:paraId="00000012" w14:textId="77777777" w:rsidR="0096485D" w:rsidRDefault="00F630A2">
      <w:pPr>
        <w:numPr>
          <w:ilvl w:val="1"/>
          <w:numId w:val="1"/>
        </w:numPr>
        <w:pBdr>
          <w:top w:val="nil"/>
          <w:left w:val="nil"/>
          <w:bottom w:val="nil"/>
          <w:right w:val="nil"/>
          <w:between w:val="nil"/>
        </w:pBdr>
        <w:spacing w:after="0"/>
      </w:pPr>
      <w:r>
        <w:rPr>
          <w:color w:val="000000"/>
        </w:rPr>
        <w:t>Vārds, uzvārds, personas kods, dzīves vieta, tālruņa numurs, vispārizglītojošā mācību vieta un e-pasts – izglītības iestādēm tiesību aktos noteikto juridisko pienākumu izpildei.</w:t>
      </w:r>
    </w:p>
    <w:p w14:paraId="00000013" w14:textId="77777777" w:rsidR="0096485D" w:rsidRDefault="00F630A2">
      <w:pPr>
        <w:numPr>
          <w:ilvl w:val="1"/>
          <w:numId w:val="1"/>
        </w:numPr>
        <w:pBdr>
          <w:top w:val="nil"/>
          <w:left w:val="nil"/>
          <w:bottom w:val="nil"/>
          <w:right w:val="nil"/>
          <w:between w:val="nil"/>
        </w:pBdr>
        <w:spacing w:after="0"/>
      </w:pPr>
      <w:r>
        <w:rPr>
          <w:color w:val="000000"/>
        </w:rPr>
        <w:t>Videonovērošanas dati – īstenojot uzdevumu sabiedrības interesēs, realizējot pārzinim likumīgi piešķirtās pilnvaras, kā arī Pašvaldības vai trešo personu leģitīmo interešu īstenošanai.</w:t>
      </w:r>
    </w:p>
    <w:p w14:paraId="00000014" w14:textId="545763F8" w:rsidR="0096485D" w:rsidRDefault="00F630A2">
      <w:pPr>
        <w:numPr>
          <w:ilvl w:val="1"/>
          <w:numId w:val="1"/>
        </w:numPr>
        <w:pBdr>
          <w:top w:val="nil"/>
          <w:left w:val="nil"/>
          <w:bottom w:val="nil"/>
          <w:right w:val="nil"/>
          <w:between w:val="nil"/>
        </w:pBdr>
        <w:spacing w:after="0"/>
      </w:pPr>
      <w:r>
        <w:rPr>
          <w:color w:val="000000"/>
        </w:rPr>
        <w:t>Sīkdatnes - tiek izmantotas ar mērķi uzlabot pakalpojumu kvalitāti, vienkāršot un uzlabot procedūras fizisko personu labā (skatīt “Sīkdatņu politika”)</w:t>
      </w:r>
      <w:r w:rsidR="008D4F88">
        <w:rPr>
          <w:color w:val="000000"/>
        </w:rPr>
        <w:t>.</w:t>
      </w:r>
    </w:p>
    <w:p w14:paraId="00000015" w14:textId="77777777" w:rsidR="0096485D" w:rsidRDefault="00F630A2">
      <w:pPr>
        <w:numPr>
          <w:ilvl w:val="0"/>
          <w:numId w:val="1"/>
        </w:numPr>
        <w:pBdr>
          <w:top w:val="nil"/>
          <w:left w:val="nil"/>
          <w:bottom w:val="nil"/>
          <w:right w:val="nil"/>
          <w:between w:val="nil"/>
        </w:pBdr>
      </w:pPr>
      <w:r>
        <w:rPr>
          <w:color w:val="000000"/>
        </w:rPr>
        <w:t>Gadījumā, ja personas dati netiek sniegti, pašvaldībai nav tiesiska pamata sniegt datu subjektam attiecīgo pakalpojumu.</w:t>
      </w:r>
    </w:p>
    <w:p w14:paraId="00000016"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Apstrādes juridiskais pamats</w:t>
      </w:r>
    </w:p>
    <w:p w14:paraId="00000017" w14:textId="77777777" w:rsidR="0096485D" w:rsidRDefault="00F630A2">
      <w:pPr>
        <w:numPr>
          <w:ilvl w:val="0"/>
          <w:numId w:val="1"/>
        </w:numPr>
        <w:pBdr>
          <w:top w:val="nil"/>
          <w:left w:val="nil"/>
          <w:bottom w:val="nil"/>
          <w:right w:val="nil"/>
          <w:between w:val="nil"/>
        </w:pBdr>
        <w:spacing w:after="0"/>
      </w:pPr>
      <w:r>
        <w:rPr>
          <w:color w:val="000000"/>
        </w:rPr>
        <w:t>Pašvaldības veiktās personas datu apstrādes juridiskais pamats:</w:t>
      </w:r>
    </w:p>
    <w:p w14:paraId="00000018" w14:textId="77777777" w:rsidR="0096485D" w:rsidRDefault="00F630A2">
      <w:pPr>
        <w:numPr>
          <w:ilvl w:val="1"/>
          <w:numId w:val="1"/>
        </w:numPr>
        <w:pBdr>
          <w:top w:val="nil"/>
          <w:left w:val="nil"/>
          <w:bottom w:val="nil"/>
          <w:right w:val="nil"/>
          <w:between w:val="nil"/>
        </w:pBdr>
        <w:spacing w:after="0"/>
      </w:pPr>
      <w:r>
        <w:rPr>
          <w:color w:val="000000"/>
        </w:rPr>
        <w:t>Personas datu apstrādes nolūks - lai izpildītu uz Pašvaldību attiecināmu tiesību aktos noteikto juridisko pienākumu, līgumsaistību nodibināšanai un uzturēšanai ar datu subjektu:</w:t>
      </w:r>
    </w:p>
    <w:p w14:paraId="00000019" w14:textId="77777777" w:rsidR="0096485D" w:rsidRDefault="00F630A2">
      <w:pPr>
        <w:numPr>
          <w:ilvl w:val="2"/>
          <w:numId w:val="1"/>
        </w:numPr>
        <w:pBdr>
          <w:top w:val="nil"/>
          <w:left w:val="nil"/>
          <w:bottom w:val="nil"/>
          <w:right w:val="nil"/>
          <w:between w:val="nil"/>
        </w:pBdr>
        <w:spacing w:after="0"/>
      </w:pPr>
      <w:r>
        <w:rPr>
          <w:color w:val="000000"/>
        </w:rPr>
        <w:t>datu subjekta personas datu apstrāde ir vajadzīga, lai izpildītu uz Pašvaldību attiecināmu juridisku pienākumu (Regulas 6.panta 1.daļas a), b), c) un e) punkti; Likums "Par pašvaldībām", "Iesniegumu likums", "Paziņošanas likums", “Darba likums”, “Iedzīvotāju reģistra likums” , "Dzīvesvietas deklarēšanās likums" un uz šo normatīvo aktu pamata izdotie tiesību akti);</w:t>
      </w:r>
    </w:p>
    <w:p w14:paraId="0000001A" w14:textId="77777777" w:rsidR="0096485D" w:rsidRDefault="00F630A2">
      <w:pPr>
        <w:numPr>
          <w:ilvl w:val="2"/>
          <w:numId w:val="1"/>
        </w:numPr>
        <w:pBdr>
          <w:top w:val="nil"/>
          <w:left w:val="nil"/>
          <w:bottom w:val="nil"/>
          <w:right w:val="nil"/>
          <w:between w:val="nil"/>
        </w:pBdr>
        <w:spacing w:after="0"/>
      </w:pPr>
      <w:r>
        <w:rPr>
          <w:color w:val="000000"/>
        </w:rPr>
        <w:t>saņemot iesniegumu vai kādu citu dokumentu Pašvaldībai rodas tiesiska interese apstrādāt šo iesniegumu, izvērtējot tajā sniegto informāciju, organizējot atbilstošu procedūru, sniedzot pakalpojumus  un nodrošinoties ar pierādījumiem, kas pamato attiecīgā procesa tiesisku norisi. Strīdus gadījumā iesniegumā iegūtā informācija var tikt izmantota, lai atspoguļotu procesa tiesisku norisi (Regulas 6. panta 1. daļas f. punkts).</w:t>
      </w:r>
    </w:p>
    <w:p w14:paraId="0000001B" w14:textId="77777777" w:rsidR="0096485D" w:rsidRDefault="00F630A2">
      <w:pPr>
        <w:numPr>
          <w:ilvl w:val="1"/>
          <w:numId w:val="1"/>
        </w:numPr>
        <w:pBdr>
          <w:top w:val="nil"/>
          <w:left w:val="nil"/>
          <w:bottom w:val="nil"/>
          <w:right w:val="nil"/>
          <w:between w:val="nil"/>
        </w:pBdr>
        <w:spacing w:after="0"/>
      </w:pPr>
      <w:r>
        <w:rPr>
          <w:color w:val="000000"/>
        </w:rPr>
        <w:t xml:space="preserve">Personas datu apstrādes nolūks - lai nodrošinātu personāla atlases konkursa norisi un savu tiesisko interešu nodrošināšanai, ciktāl tās saistītas ar personāla atlasi: </w:t>
      </w:r>
    </w:p>
    <w:p w14:paraId="0000001C" w14:textId="77777777" w:rsidR="0096485D" w:rsidRDefault="00F630A2">
      <w:pPr>
        <w:numPr>
          <w:ilvl w:val="2"/>
          <w:numId w:val="1"/>
        </w:numPr>
        <w:pBdr>
          <w:top w:val="nil"/>
          <w:left w:val="nil"/>
          <w:bottom w:val="nil"/>
          <w:right w:val="nil"/>
          <w:between w:val="nil"/>
        </w:pBdr>
        <w:spacing w:after="0"/>
      </w:pPr>
      <w:r>
        <w:rPr>
          <w:color w:val="000000"/>
        </w:rPr>
        <w:t>datu subjekta kā pretendenta personas datu apstrāde ir vajadzīga, lai izpildītu uz Pašvaldību attiecināmu juridisku pienākumu (Regulas 6.panta 1.punkta c) punkts; “Darba likums”);</w:t>
      </w:r>
    </w:p>
    <w:p w14:paraId="0000001D" w14:textId="77777777" w:rsidR="0096485D" w:rsidRDefault="00F630A2">
      <w:pPr>
        <w:numPr>
          <w:ilvl w:val="2"/>
          <w:numId w:val="1"/>
        </w:numPr>
        <w:pBdr>
          <w:top w:val="nil"/>
          <w:left w:val="nil"/>
          <w:bottom w:val="nil"/>
          <w:right w:val="nil"/>
          <w:between w:val="nil"/>
        </w:pBdr>
        <w:spacing w:after="0"/>
      </w:pPr>
      <w:r>
        <w:rPr>
          <w:color w:val="000000"/>
        </w:rPr>
        <w:t>saņemot pretendenta pieteikumu Pašvaldībai rodas tiesiska interese apstrādāt šo pieteikumu, izvērtējot tajā sniegto informāciju, organizējot pārrunu procedūru, veicot pārrunas un nodrošinoties ar pierādījumiem, kas pamato attiecīgā procesa tiesisku norisi. Strīdus gadījumā atlases procesā iegūtā informācija var tikt izmantota, lai atspoguļotu attiecīgā procesa tiesisku norisi (Regulas 6. panta 1. daļas c) punkts).</w:t>
      </w:r>
    </w:p>
    <w:p w14:paraId="0000001E" w14:textId="77777777" w:rsidR="0096485D" w:rsidRDefault="00F630A2">
      <w:pPr>
        <w:numPr>
          <w:ilvl w:val="1"/>
          <w:numId w:val="1"/>
        </w:numPr>
        <w:pBdr>
          <w:top w:val="nil"/>
          <w:left w:val="nil"/>
          <w:bottom w:val="nil"/>
          <w:right w:val="nil"/>
          <w:between w:val="nil"/>
        </w:pBdr>
        <w:spacing w:after="0"/>
      </w:pPr>
      <w:r>
        <w:rPr>
          <w:color w:val="000000"/>
        </w:rPr>
        <w:lastRenderedPageBreak/>
        <w:t xml:space="preserve">Personas datu apstrādes nolūks - lai Pašvaldības Policija izpildītu uzdevumu sabiedrības interesēs, realizējot pārzinim likumīgi piešķirtās pilnvaras, kā arī tiesību aktos noteikto juridisko pienākumu izpildei: </w:t>
      </w:r>
    </w:p>
    <w:p w14:paraId="0000001F" w14:textId="77777777" w:rsidR="0096485D" w:rsidRDefault="00F630A2">
      <w:pPr>
        <w:numPr>
          <w:ilvl w:val="2"/>
          <w:numId w:val="1"/>
        </w:numPr>
        <w:pBdr>
          <w:top w:val="nil"/>
          <w:left w:val="nil"/>
          <w:bottom w:val="nil"/>
          <w:right w:val="nil"/>
          <w:between w:val="nil"/>
        </w:pBdr>
        <w:spacing w:after="0"/>
      </w:pPr>
      <w:r>
        <w:rPr>
          <w:color w:val="000000"/>
        </w:rPr>
        <w:t>datu subjekta kā pakalpojuma saņēmēja, klienta personas datu apstrāde ir vajadzīga, lai izpildītu uz Pašvaldību attiecināmu juridisku pienākumu (Regulas 6.panta 1.daļas a), c), d) un e) punkts; Likums “Par policiju", likums "Par pašvaldībām", "Latvijas Administratīvo pārkāpumu kodekss " un uz šo likumu pamata izdotie tiesību akti;</w:t>
      </w:r>
    </w:p>
    <w:p w14:paraId="00000020" w14:textId="77777777" w:rsidR="0096485D" w:rsidRDefault="00F630A2">
      <w:pPr>
        <w:numPr>
          <w:ilvl w:val="2"/>
          <w:numId w:val="1"/>
        </w:numPr>
        <w:pBdr>
          <w:top w:val="nil"/>
          <w:left w:val="nil"/>
          <w:bottom w:val="nil"/>
          <w:right w:val="nil"/>
          <w:between w:val="nil"/>
        </w:pBdr>
        <w:spacing w:after="0"/>
      </w:pPr>
      <w:r>
        <w:rPr>
          <w:color w:val="000000"/>
        </w:rPr>
        <w:t>saņemot klienta pieteikumu vai veidot likumpārkāpuma reģistrēšanu un novēršanu Pašvaldības Policijai rodas tiesiska interese apstrādāt ar to saistītos datus, izvērtējot sniegto informāciju, lietas apstākļus un atbilstoši likumam reaģējot, veicot pārrunas, novēršot likumpārkāpumu un nodrošinoties ar pierādījumiem, kas pamato procesa tiesisku norisi. Strīdus gadījumā iegūtā informācija var tikt izmantota, lai atspoguļotu attiecīgā procesa tiesisku norisi (Regulas 6. panta 1. daļas c) punkts).</w:t>
      </w:r>
    </w:p>
    <w:p w14:paraId="00000021" w14:textId="77777777" w:rsidR="0096485D" w:rsidRDefault="00F630A2">
      <w:pPr>
        <w:numPr>
          <w:ilvl w:val="1"/>
          <w:numId w:val="1"/>
        </w:numPr>
        <w:pBdr>
          <w:top w:val="nil"/>
          <w:left w:val="nil"/>
          <w:bottom w:val="nil"/>
          <w:right w:val="nil"/>
          <w:between w:val="nil"/>
        </w:pBdr>
        <w:spacing w:after="0"/>
      </w:pPr>
      <w:r>
        <w:rPr>
          <w:color w:val="000000"/>
        </w:rPr>
        <w:t xml:space="preserve">Personas datu apstrādes nolūks - lai nodrošinātu sociālo pakalpojumu izpildi atbilstoši līgumsaistībām, īstenojot uzdevumu sabiedrības interesēs un realizējot Pašvaldības iestādēm likumīgi piešķirtās pilnvaras: </w:t>
      </w:r>
    </w:p>
    <w:p w14:paraId="00000022" w14:textId="77777777" w:rsidR="0096485D" w:rsidRDefault="00F630A2">
      <w:pPr>
        <w:numPr>
          <w:ilvl w:val="2"/>
          <w:numId w:val="1"/>
        </w:numPr>
        <w:pBdr>
          <w:top w:val="nil"/>
          <w:left w:val="nil"/>
          <w:bottom w:val="nil"/>
          <w:right w:val="nil"/>
          <w:between w:val="nil"/>
        </w:pBdr>
        <w:spacing w:after="0"/>
      </w:pPr>
      <w:r>
        <w:rPr>
          <w:color w:val="000000"/>
        </w:rPr>
        <w:t>datu subjekta kā pakalpojuma saņēmēja personas datu apstrāde ir vajadzīga, lai izpildītu uz Pašvaldību attiecināmu juridisku pienākumu (Regulas 6.panta 1.daļas a) un c) punktu; “Sociālo pakalpojumu un sociālās palīdzības likums", Pacientu tiesību likums, Ārstniecības likums un uz šo likumu pamata izdotie tiesību akti);</w:t>
      </w:r>
    </w:p>
    <w:p w14:paraId="00000023" w14:textId="77777777" w:rsidR="0096485D" w:rsidRDefault="00F630A2">
      <w:pPr>
        <w:numPr>
          <w:ilvl w:val="2"/>
          <w:numId w:val="1"/>
        </w:numPr>
        <w:pBdr>
          <w:top w:val="nil"/>
          <w:left w:val="nil"/>
          <w:bottom w:val="nil"/>
          <w:right w:val="nil"/>
          <w:between w:val="nil"/>
        </w:pBdr>
        <w:spacing w:after="0"/>
      </w:pPr>
      <w:r>
        <w:rPr>
          <w:color w:val="000000"/>
        </w:rPr>
        <w:t>saņemot pieteikumu vai kādu citu dokumentu Pašvaldības iestādei rodas tiesiska interese apstrādāt šo pieteikumu, izvērtējot tajā sniegto informāciju, organizējot atbilstošu procedūru, sniedzot pakalpojumus  un nodrošinoties ar pierādījumiem, kas pamato attiecīgā pakalpojumu sniegšanas tiesisku norisi. Strīdus gadījumā iesniegumā iegūtā informācija var tikt izmantota, lai atspoguļotu procesa tiesisku norisi (Regulas 6. panta 1. daļas d) punkts).</w:t>
      </w:r>
    </w:p>
    <w:p w14:paraId="00000024" w14:textId="77777777" w:rsidR="0096485D" w:rsidRDefault="00F630A2">
      <w:pPr>
        <w:numPr>
          <w:ilvl w:val="1"/>
          <w:numId w:val="1"/>
        </w:numPr>
        <w:pBdr>
          <w:top w:val="nil"/>
          <w:left w:val="nil"/>
          <w:bottom w:val="nil"/>
          <w:right w:val="nil"/>
          <w:between w:val="nil"/>
        </w:pBdr>
        <w:spacing w:after="0"/>
      </w:pPr>
      <w:r>
        <w:rPr>
          <w:color w:val="000000"/>
        </w:rPr>
        <w:t>Personas datu apstrādes nolūks – lai nodrošinātu izglītības iestādēm noteikto juridisko pienākumu izpildi:</w:t>
      </w:r>
    </w:p>
    <w:p w14:paraId="00000025" w14:textId="77777777" w:rsidR="0096485D" w:rsidRDefault="00F630A2">
      <w:pPr>
        <w:numPr>
          <w:ilvl w:val="2"/>
          <w:numId w:val="1"/>
        </w:numPr>
        <w:pBdr>
          <w:top w:val="nil"/>
          <w:left w:val="nil"/>
          <w:bottom w:val="nil"/>
          <w:right w:val="nil"/>
          <w:between w:val="nil"/>
        </w:pBdr>
        <w:spacing w:after="0"/>
      </w:pPr>
      <w:r>
        <w:rPr>
          <w:color w:val="000000"/>
        </w:rPr>
        <w:t>datu subjekta kā pakalpojuma saņēmēja personas datu apstrāde ir vajadzīga, lai izpildītu uz Pašvaldības izglītības iestādi attiecināmu juridisku pienākumu (Regulas 6.panta 1. daļas a) un c) punktu; "Izglītības likums", "Vispārējās izglītības likums" un uz šo likumu pamata izdotie tiesību akti);</w:t>
      </w:r>
    </w:p>
    <w:p w14:paraId="00000026" w14:textId="77777777" w:rsidR="0096485D" w:rsidRDefault="00F630A2">
      <w:pPr>
        <w:numPr>
          <w:ilvl w:val="2"/>
          <w:numId w:val="1"/>
        </w:numPr>
        <w:pBdr>
          <w:top w:val="nil"/>
          <w:left w:val="nil"/>
          <w:bottom w:val="nil"/>
          <w:right w:val="nil"/>
          <w:between w:val="nil"/>
        </w:pBdr>
        <w:spacing w:after="0"/>
      </w:pPr>
      <w:r>
        <w:rPr>
          <w:color w:val="000000"/>
        </w:rPr>
        <w:t>saņemot pieteikumu vai kādu citu dokumentu, izglītības iestādei rodas tiesiska interese apstrādāt šos dokumentu, izvērtējot tajā sniegto informāciju, veicot atbilstošas procedūras, nodrošinot mācību un audzināšanas procesu, kā arī nodrošinoties ar pierādījumiem, kas pamato izglītošanas un audzināšanas darba tiesisku norisi. Strīdus gadījumā iegūtā informācija var tikt izmantota, lai atspoguļotu izglītošanas un audzināšanas darba tiesisku norisi (Regulas 6. panta 1. daļas c) punkts).</w:t>
      </w:r>
    </w:p>
    <w:p w14:paraId="00000027" w14:textId="77777777" w:rsidR="0096485D" w:rsidRDefault="00F630A2">
      <w:pPr>
        <w:numPr>
          <w:ilvl w:val="1"/>
          <w:numId w:val="1"/>
        </w:numPr>
        <w:pBdr>
          <w:top w:val="nil"/>
          <w:left w:val="nil"/>
          <w:bottom w:val="nil"/>
          <w:right w:val="nil"/>
          <w:between w:val="nil"/>
        </w:pBdr>
        <w:spacing w:after="0"/>
      </w:pPr>
      <w:r>
        <w:rPr>
          <w:color w:val="000000"/>
        </w:rPr>
        <w:t>Personas datu apstrādes nolūks – lai aizsargātu datu subjekta vai citas fiziskas personas vitālas intereses, kā arī, lai izpildītu uzdevumu, ko Pašvaldība veic sabiedrības interesēs:</w:t>
      </w:r>
    </w:p>
    <w:p w14:paraId="00000028" w14:textId="77777777" w:rsidR="0096485D" w:rsidRDefault="00F630A2">
      <w:pPr>
        <w:numPr>
          <w:ilvl w:val="2"/>
          <w:numId w:val="1"/>
        </w:numPr>
        <w:pBdr>
          <w:top w:val="nil"/>
          <w:left w:val="nil"/>
          <w:bottom w:val="nil"/>
          <w:right w:val="nil"/>
          <w:between w:val="nil"/>
        </w:pBdr>
        <w:spacing w:after="0"/>
      </w:pPr>
      <w:r>
        <w:rPr>
          <w:color w:val="000000"/>
        </w:rPr>
        <w:t xml:space="preserve">datu subjekta videonovērošanas datu apstrāde ir vajadzīga, lai nodrošinātu kārtības noteikumu ievērošanu, drošības kontroli, personu identificēšanu atsevišķos objektos, preventīvi novērstu bojājumu rašanos Pašvaldības </w:t>
      </w:r>
      <w:r>
        <w:rPr>
          <w:color w:val="000000"/>
        </w:rPr>
        <w:lastRenderedPageBreak/>
        <w:t>īpašumam (Regulas 6.panta 1.daļas a), c), d) un e) punkts un 9.panta 1.daļas c) punkts);</w:t>
      </w:r>
    </w:p>
    <w:p w14:paraId="00000029" w14:textId="77777777" w:rsidR="0096485D" w:rsidRDefault="00F630A2">
      <w:pPr>
        <w:numPr>
          <w:ilvl w:val="2"/>
          <w:numId w:val="1"/>
        </w:numPr>
        <w:pBdr>
          <w:top w:val="nil"/>
          <w:left w:val="nil"/>
          <w:bottom w:val="nil"/>
          <w:right w:val="nil"/>
          <w:between w:val="nil"/>
        </w:pBdr>
      </w:pPr>
      <w:r>
        <w:rPr>
          <w:color w:val="000000"/>
        </w:rPr>
        <w:t>uzņemoties atbildību par sabiedrības drošību, lai izpildītu uzdevumu, ko Pašvaldība veic sabiedrības interesēs, Pašvaldībai rodas tiesiska interese apstrādāt videonovērošanas datus, izvērtējot datus, atbilstoši likumam reaģēt, novērst likumpārkāpumu vai veikt pārkāpuma analīzi, nepieciešamības gadījumā, nodot datus Valsts policijai. Strīdus gadījumā iegūtā informācija var tikt izmantota, lai atspoguļotu patieso notikumu gaitu un nodrošinātu tiesisku norisi (Regulas 6. panta 1. daļas e) punkts).</w:t>
      </w:r>
    </w:p>
    <w:p w14:paraId="0000002A"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Personas datu apstrāde, aizsardzība un glabāšana</w:t>
      </w:r>
    </w:p>
    <w:p w14:paraId="0000002B" w14:textId="77777777" w:rsidR="0096485D" w:rsidRDefault="00F630A2">
      <w:pPr>
        <w:numPr>
          <w:ilvl w:val="0"/>
          <w:numId w:val="1"/>
        </w:numPr>
        <w:pBdr>
          <w:top w:val="nil"/>
          <w:left w:val="nil"/>
          <w:bottom w:val="nil"/>
          <w:right w:val="nil"/>
          <w:between w:val="nil"/>
        </w:pBdr>
        <w:spacing w:after="0"/>
      </w:pPr>
      <w:r>
        <w:rPr>
          <w:color w:val="000000"/>
        </w:rPr>
        <w:t>Datu subjektu personas datu aizsardzībai Pašvaldība izmanto dažādus tehniskus un organizatoriskus drošības pasākumus. Personas datus uzglabā droši un tie ir pieejami ierobežotam cilvēku skaitam, tikai speciāli apmācītām un pilnvarotām personām.</w:t>
      </w:r>
    </w:p>
    <w:p w14:paraId="0000002C" w14:textId="77777777" w:rsidR="0096485D" w:rsidRDefault="00F630A2">
      <w:pPr>
        <w:numPr>
          <w:ilvl w:val="0"/>
          <w:numId w:val="1"/>
        </w:numPr>
        <w:pBdr>
          <w:top w:val="nil"/>
          <w:left w:val="nil"/>
          <w:bottom w:val="nil"/>
          <w:right w:val="nil"/>
          <w:between w:val="nil"/>
        </w:pBdr>
        <w:spacing w:after="0"/>
      </w:pPr>
      <w:r>
        <w:rPr>
          <w:color w:val="000000"/>
        </w:rPr>
        <w:t xml:space="preserve">Pašvaldības un tās iestāžu personas datu apstrāde, atkarībā no personas datu iegūšanas vietas un veida, tiek veikta tās administrācijas ēkā </w:t>
      </w:r>
      <w:r>
        <w:t>Raiņa bulvāris 19, LV-5301, Preiļi</w:t>
      </w:r>
      <w:r>
        <w:rPr>
          <w:color w:val="000000"/>
        </w:rPr>
        <w:t>, tās iestādēs, kā arī struktūrvienībās.</w:t>
      </w:r>
    </w:p>
    <w:p w14:paraId="0000002D" w14:textId="77777777" w:rsidR="0096485D" w:rsidRDefault="00F630A2">
      <w:pPr>
        <w:numPr>
          <w:ilvl w:val="0"/>
          <w:numId w:val="1"/>
        </w:numPr>
        <w:pBdr>
          <w:top w:val="nil"/>
          <w:left w:val="nil"/>
          <w:bottom w:val="nil"/>
          <w:right w:val="nil"/>
          <w:between w:val="nil"/>
        </w:pBdr>
        <w:spacing w:after="0"/>
      </w:pPr>
      <w:r>
        <w:rPr>
          <w:color w:val="000000"/>
        </w:rPr>
        <w:t>Pašvaldības budžeta iestāžu saraksts ir aplūkojams novada pašvaldības nolikumā.</w:t>
      </w:r>
    </w:p>
    <w:p w14:paraId="0000002E" w14:textId="77777777" w:rsidR="0096485D" w:rsidRDefault="00F630A2">
      <w:pPr>
        <w:numPr>
          <w:ilvl w:val="0"/>
          <w:numId w:val="1"/>
        </w:numPr>
        <w:pBdr>
          <w:top w:val="nil"/>
          <w:left w:val="nil"/>
          <w:bottom w:val="nil"/>
          <w:right w:val="nil"/>
          <w:between w:val="nil"/>
        </w:pBdr>
        <w:spacing w:after="0"/>
      </w:pPr>
      <w:r>
        <w:rPr>
          <w:color w:val="000000"/>
        </w:rPr>
        <w:t xml:space="preserve">Personas  dati  tiek  iegūti  no  datu  subjekta reģistrācijas  laikā  un pakalpojuma  izmantošanas  laikā,  kā  arī  no  Pašvaldības  sistēmām un   publiskiem reģistriem: </w:t>
      </w:r>
    </w:p>
    <w:p w14:paraId="0000002F" w14:textId="77777777" w:rsidR="0096485D" w:rsidRDefault="00F630A2">
      <w:pPr>
        <w:pBdr>
          <w:top w:val="nil"/>
          <w:left w:val="nil"/>
          <w:bottom w:val="nil"/>
          <w:right w:val="nil"/>
          <w:between w:val="nil"/>
        </w:pBdr>
        <w:spacing w:after="0"/>
        <w:ind w:left="720"/>
      </w:pPr>
      <w:r>
        <w:rPr>
          <w:color w:val="000000"/>
        </w:rPr>
        <w:t xml:space="preserve">Iedzīvotāju reģistra, Pilsonības un migrāciju lietu pārvaldes Iedzīvotāju reģistra centrālās datu bāzes, Valsts izglītības informācijas sistēmas, Būvniecības valsts kontroles biroja Informācijas sistēmas,  Uzņēmumu  reģistra  informācijas  sistēmas,  Ceļu  satiksmes  drošības  direkcijas informācijas sistēmas, Valsts ekspertīzes komisijas informācijas sistēmas, Nodarbinātības valsts aģentūras  informācijas  sistēmas,  Valsts  zemes  dienesta  informācijas  sistēmas,  Valsts zemesgrāmatas,  Uzturlīdzekļu  garantijas  fondu  administrācijas  informācijas  sistēmas,  Valsts ieņēmuma  dienesta  informācijas  sistēmas,  Veselības  un  darbspēju  ekspertīzes  ārstu  valsts komisijas informācijas sistēmas, Valsts sociālās apdrošināšanas aģentūras informācijas sistēmas, </w:t>
      </w:r>
      <w:proofErr w:type="spellStart"/>
      <w:r>
        <w:rPr>
          <w:color w:val="000000"/>
        </w:rPr>
        <w:t>Iekšlietu</w:t>
      </w:r>
      <w:proofErr w:type="spellEnd"/>
      <w:r>
        <w:rPr>
          <w:color w:val="000000"/>
        </w:rPr>
        <w:t xml:space="preserve"> ministrijas Integrētās </w:t>
      </w:r>
      <w:proofErr w:type="spellStart"/>
      <w:r>
        <w:rPr>
          <w:color w:val="000000"/>
        </w:rPr>
        <w:t>iekšlietu</w:t>
      </w:r>
      <w:proofErr w:type="spellEnd"/>
      <w:r>
        <w:rPr>
          <w:color w:val="000000"/>
        </w:rPr>
        <w:t xml:space="preserve"> informācijas sistēmas un Sodu reģistra.</w:t>
      </w:r>
    </w:p>
    <w:p w14:paraId="00000030" w14:textId="77777777" w:rsidR="0096485D" w:rsidRDefault="00F630A2">
      <w:pPr>
        <w:numPr>
          <w:ilvl w:val="0"/>
          <w:numId w:val="1"/>
        </w:numPr>
        <w:spacing w:after="0"/>
      </w:pPr>
      <w:r>
        <w:t>Datu subjekts, iesniedzot iesniegumu, apņemas informēt citas personas, kas minētas iesniegumā, par to personas datu apstrādi, kas saistītas ar šī iesnieguma izskatīšanu.</w:t>
      </w:r>
    </w:p>
    <w:p w14:paraId="00000031" w14:textId="77777777" w:rsidR="0096485D" w:rsidRDefault="00F630A2">
      <w:pPr>
        <w:numPr>
          <w:ilvl w:val="0"/>
          <w:numId w:val="1"/>
        </w:numPr>
        <w:pBdr>
          <w:top w:val="nil"/>
          <w:left w:val="nil"/>
          <w:bottom w:val="nil"/>
          <w:right w:val="nil"/>
          <w:between w:val="nil"/>
        </w:pBdr>
        <w:spacing w:after="0"/>
      </w:pPr>
      <w:r>
        <w:rPr>
          <w:color w:val="000000"/>
        </w:rPr>
        <w:t>Personas datu saņēmēju kategorijas: Pašvaldība, kā datu pārzinis un tā pilnvarotie darbinieki, datu subjekts, apstrādātāji, pakalpojumu sniedzēji līguma ietvaros, valsts un pašvaldību institūcijas normatīvajos aktos noteiktajos gadījumos un kārtībā.</w:t>
      </w:r>
    </w:p>
    <w:p w14:paraId="00000032" w14:textId="77777777" w:rsidR="0096485D" w:rsidRDefault="00F630A2">
      <w:pPr>
        <w:numPr>
          <w:ilvl w:val="0"/>
          <w:numId w:val="1"/>
        </w:numPr>
        <w:pBdr>
          <w:top w:val="nil"/>
          <w:left w:val="nil"/>
          <w:bottom w:val="nil"/>
          <w:right w:val="nil"/>
          <w:between w:val="nil"/>
        </w:pBdr>
        <w:spacing w:after="0"/>
      </w:pPr>
      <w:r>
        <w:rPr>
          <w:color w:val="000000"/>
        </w:rPr>
        <w:t>Pašvaldība var nodot minimizētus personas datus, konkrēta līguma izpildei organizācijām vai piegādātājiem, pakalpojumu sniedzējiem, ja tie nodrošina atbilstošus tehniskos un organizatoriskos pasākumus personas datu aizsardzības jomā.</w:t>
      </w:r>
    </w:p>
    <w:p w14:paraId="00000033" w14:textId="77777777" w:rsidR="0096485D" w:rsidRDefault="00F630A2">
      <w:pPr>
        <w:numPr>
          <w:ilvl w:val="0"/>
          <w:numId w:val="1"/>
        </w:numPr>
        <w:pBdr>
          <w:top w:val="nil"/>
          <w:left w:val="nil"/>
          <w:bottom w:val="nil"/>
          <w:right w:val="nil"/>
          <w:between w:val="nil"/>
        </w:pBdr>
        <w:spacing w:after="0"/>
      </w:pPr>
      <w:r>
        <w:rPr>
          <w:color w:val="000000"/>
        </w:rPr>
        <w:t>Personas dati tiek vākti tikai konkrētos, Latvijā spēkā esošu normatīvo aktu noteiktajos nolūkos, un to turpmāku apstrādi neveic ar minētajiem nolūkiem nesavietojamā veidā.</w:t>
      </w:r>
    </w:p>
    <w:p w14:paraId="00000034" w14:textId="77777777" w:rsidR="0096485D" w:rsidRDefault="00F630A2">
      <w:pPr>
        <w:numPr>
          <w:ilvl w:val="0"/>
          <w:numId w:val="1"/>
        </w:numPr>
        <w:pBdr>
          <w:top w:val="nil"/>
          <w:left w:val="nil"/>
          <w:bottom w:val="nil"/>
          <w:right w:val="nil"/>
          <w:between w:val="nil"/>
        </w:pBdr>
        <w:spacing w:after="0"/>
      </w:pPr>
      <w:r>
        <w:rPr>
          <w:color w:val="000000"/>
        </w:rPr>
        <w:t>Bez  datu  subjekta  rakstiskas  piekrišanas Pašvaldība nenodod  datu  subjekta  datus  trešajām personām,  izņemot  gadījumus,  kad  informācija sniedzama  normatīvajos  aktos  noteiktajos gadījumos un kārtībā</w:t>
      </w:r>
    </w:p>
    <w:p w14:paraId="00000035" w14:textId="77777777" w:rsidR="0096485D" w:rsidRDefault="00F630A2">
      <w:pPr>
        <w:numPr>
          <w:ilvl w:val="0"/>
          <w:numId w:val="1"/>
        </w:numPr>
        <w:pBdr>
          <w:top w:val="nil"/>
          <w:left w:val="nil"/>
          <w:bottom w:val="nil"/>
          <w:right w:val="nil"/>
          <w:between w:val="nil"/>
        </w:pBdr>
        <w:spacing w:after="0"/>
        <w:rPr>
          <w:color w:val="000000"/>
        </w:rPr>
      </w:pPr>
      <w:r>
        <w:rPr>
          <w:color w:val="000000"/>
        </w:rPr>
        <w:t>Attiecībā uz personas datu apstrādi automatizēta lēmumu pieņemšana netiek veikta.</w:t>
      </w:r>
    </w:p>
    <w:p w14:paraId="00000036" w14:textId="77777777" w:rsidR="0096485D" w:rsidRDefault="00F630A2">
      <w:pPr>
        <w:numPr>
          <w:ilvl w:val="0"/>
          <w:numId w:val="1"/>
        </w:numPr>
        <w:pBdr>
          <w:top w:val="nil"/>
          <w:left w:val="nil"/>
          <w:bottom w:val="nil"/>
          <w:right w:val="nil"/>
          <w:between w:val="nil"/>
        </w:pBdr>
        <w:spacing w:after="0"/>
      </w:pPr>
      <w:r>
        <w:rPr>
          <w:color w:val="000000"/>
        </w:rPr>
        <w:t>Personas datus nav paredzēts nosūtīt uz trešo valsti vai starptautiskai organizācijai, izņemot tos gadījumus, kuri ir saistīti ar pašvaldības noslēgto divpusējo sadarbības līgumu izpildi.</w:t>
      </w:r>
    </w:p>
    <w:p w14:paraId="00000037" w14:textId="77777777" w:rsidR="0096485D" w:rsidRDefault="00F630A2">
      <w:pPr>
        <w:numPr>
          <w:ilvl w:val="0"/>
          <w:numId w:val="1"/>
        </w:numPr>
        <w:pBdr>
          <w:top w:val="nil"/>
          <w:left w:val="nil"/>
          <w:bottom w:val="nil"/>
          <w:right w:val="nil"/>
          <w:between w:val="nil"/>
        </w:pBdr>
        <w:spacing w:after="0"/>
      </w:pPr>
      <w:r>
        <w:rPr>
          <w:color w:val="000000"/>
        </w:rPr>
        <w:lastRenderedPageBreak/>
        <w:t>Laikposms, cik ilgi personas dati tiks glabāti, vai, ja tas nav iespējams, kritēriji, ko izmanto minētā laikposma noteikšanai:</w:t>
      </w:r>
    </w:p>
    <w:p w14:paraId="00000038" w14:textId="77777777" w:rsidR="0096485D" w:rsidRDefault="00F630A2">
      <w:pPr>
        <w:numPr>
          <w:ilvl w:val="1"/>
          <w:numId w:val="1"/>
        </w:numPr>
        <w:pBdr>
          <w:top w:val="nil"/>
          <w:left w:val="nil"/>
          <w:bottom w:val="nil"/>
          <w:right w:val="nil"/>
          <w:between w:val="nil"/>
        </w:pBdr>
        <w:spacing w:after="0"/>
      </w:pPr>
      <w:r>
        <w:rPr>
          <w:color w:val="000000"/>
        </w:rPr>
        <w:t>Visa informācija, lai izpildītu uz Pašvaldību attiecināmu juridisku pienākumu, ņemot par pamatu lietu nomenklatūru, tiek glabāta tik ilgi, cik nepieciešamas personas datu apstrādes nolūka sasniegšanai atbilstoši piemērojamajiem normatīvajiem aktiem.</w:t>
      </w:r>
    </w:p>
    <w:p w14:paraId="00000039" w14:textId="77777777" w:rsidR="0096485D" w:rsidRDefault="00F630A2">
      <w:pPr>
        <w:numPr>
          <w:ilvl w:val="1"/>
          <w:numId w:val="1"/>
        </w:numPr>
        <w:pBdr>
          <w:top w:val="nil"/>
          <w:left w:val="nil"/>
          <w:bottom w:val="nil"/>
          <w:right w:val="nil"/>
          <w:between w:val="nil"/>
        </w:pBdr>
        <w:spacing w:after="0"/>
      </w:pPr>
      <w:r>
        <w:rPr>
          <w:color w:val="000000"/>
        </w:rPr>
        <w:t>Visa informācija, kas iegūta personāla atlases konkursa laikā, pilnībā vai daļēji tiks glabāta ne ilgāk kā 3 mēnešus, lai nodrošinātu Pašvaldības tiesiskās intereses. Gadījumā, ja Pašvaldība saņem sūdzības par konkrēto personāla atlases procesu, tad visa personāla atlases procesā apstrādātā informācija tiks saglabāta tik ilgi, cik nepieciešams konkrētajam procesam.</w:t>
      </w:r>
    </w:p>
    <w:p w14:paraId="0000003A" w14:textId="77777777" w:rsidR="0096485D" w:rsidRDefault="00F630A2">
      <w:pPr>
        <w:numPr>
          <w:ilvl w:val="1"/>
          <w:numId w:val="1"/>
        </w:numPr>
        <w:pBdr>
          <w:top w:val="nil"/>
          <w:left w:val="nil"/>
          <w:bottom w:val="nil"/>
          <w:right w:val="nil"/>
          <w:between w:val="nil"/>
        </w:pBdr>
        <w:spacing w:after="0"/>
      </w:pPr>
      <w:r>
        <w:rPr>
          <w:color w:val="000000"/>
        </w:rPr>
        <w:t>Protokoli un tiem pievienotie audioieraksti, ja tādi tika veikti, tiek glabāti 3 gadus, ievērojot dokumentu un arhīvu pārvaldes noteikumus.</w:t>
      </w:r>
    </w:p>
    <w:p w14:paraId="0000003B" w14:textId="77777777" w:rsidR="0096485D" w:rsidRDefault="00F630A2">
      <w:pPr>
        <w:numPr>
          <w:ilvl w:val="1"/>
          <w:numId w:val="1"/>
        </w:numPr>
        <w:pBdr>
          <w:top w:val="nil"/>
          <w:left w:val="nil"/>
          <w:bottom w:val="nil"/>
          <w:right w:val="nil"/>
          <w:between w:val="nil"/>
        </w:pBdr>
        <w:spacing w:after="0"/>
      </w:pPr>
      <w:r>
        <w:rPr>
          <w:color w:val="000000"/>
        </w:rPr>
        <w:t xml:space="preserve">Videonovērošanas ierakstu maksimālais glabāšanas laiks atkarībā no iekārtas specifikācijas ir </w:t>
      </w:r>
      <w:r>
        <w:t>14</w:t>
      </w:r>
      <w:r>
        <w:rPr>
          <w:color w:val="000000"/>
        </w:rPr>
        <w:t xml:space="preserve"> līdz 30 dienas.</w:t>
      </w:r>
    </w:p>
    <w:p w14:paraId="0000003C" w14:textId="77777777" w:rsidR="0096485D" w:rsidRDefault="00F630A2">
      <w:pPr>
        <w:numPr>
          <w:ilvl w:val="1"/>
          <w:numId w:val="1"/>
        </w:numPr>
        <w:pBdr>
          <w:top w:val="nil"/>
          <w:left w:val="nil"/>
          <w:bottom w:val="nil"/>
          <w:right w:val="nil"/>
          <w:between w:val="nil"/>
        </w:pBdr>
        <w:spacing w:after="0"/>
      </w:pPr>
      <w:r>
        <w:rPr>
          <w:color w:val="000000"/>
        </w:rPr>
        <w:t>Personas datu glabāšanas laika posma noteikšanai tiek izmantoti sekojoši kritēriji:</w:t>
      </w:r>
    </w:p>
    <w:p w14:paraId="0000003D" w14:textId="77777777" w:rsidR="0096485D" w:rsidRDefault="00F630A2">
      <w:pPr>
        <w:numPr>
          <w:ilvl w:val="2"/>
          <w:numId w:val="1"/>
        </w:numPr>
        <w:pBdr>
          <w:top w:val="nil"/>
          <w:left w:val="nil"/>
          <w:bottom w:val="nil"/>
          <w:right w:val="nil"/>
          <w:between w:val="nil"/>
        </w:pBdr>
        <w:spacing w:after="0"/>
      </w:pPr>
      <w:r>
        <w:rPr>
          <w:color w:val="000000"/>
        </w:rPr>
        <w:t>kamēr ārējos normatīvajos aktos noteiktajā kārtībā datu subjekts vai Pašvaldība var realizēt savas leģitīmās intereses (piemēram, prasījumu izskatīšana, tiesību aizsardzība, jautājumu risināšana, vest prasību tiesā vai noilguma ievērošana u.tml.);</w:t>
      </w:r>
    </w:p>
    <w:p w14:paraId="0000003E" w14:textId="77777777" w:rsidR="0096485D" w:rsidRDefault="00F630A2">
      <w:pPr>
        <w:numPr>
          <w:ilvl w:val="2"/>
          <w:numId w:val="1"/>
        </w:numPr>
        <w:pBdr>
          <w:top w:val="nil"/>
          <w:left w:val="nil"/>
          <w:bottom w:val="nil"/>
          <w:right w:val="nil"/>
          <w:between w:val="nil"/>
        </w:pBdr>
        <w:spacing w:after="0"/>
      </w:pPr>
      <w:r>
        <w:rPr>
          <w:color w:val="000000"/>
        </w:rPr>
        <w:t>kamēr kādai no pusēm pastāv juridisks pienākums datus glabāt.</w:t>
      </w:r>
    </w:p>
    <w:p w14:paraId="0000003F" w14:textId="77777777" w:rsidR="0096485D" w:rsidRDefault="00F630A2">
      <w:pPr>
        <w:pBdr>
          <w:top w:val="nil"/>
          <w:left w:val="nil"/>
          <w:bottom w:val="nil"/>
          <w:right w:val="nil"/>
          <w:between w:val="nil"/>
        </w:pBdr>
        <w:spacing w:after="0"/>
        <w:ind w:left="720"/>
        <w:rPr>
          <w:color w:val="000000"/>
        </w:rPr>
      </w:pPr>
      <w:r>
        <w:rPr>
          <w:color w:val="000000"/>
        </w:rPr>
        <w:t>Pēc tam, kad šajā punktā minētie kritēriji nav piemērojami, Jūsu personas dati tiek dzēsti vai iznīcināti, vai nodoti glabāšanai valsts arhīvam saskaņā ar normatīvo aktu prasībām.</w:t>
      </w:r>
    </w:p>
    <w:p w14:paraId="00000040" w14:textId="77777777" w:rsidR="0096485D" w:rsidRDefault="00F630A2">
      <w:pPr>
        <w:numPr>
          <w:ilvl w:val="0"/>
          <w:numId w:val="1"/>
        </w:numPr>
        <w:pBdr>
          <w:top w:val="nil"/>
          <w:left w:val="nil"/>
          <w:bottom w:val="nil"/>
          <w:right w:val="nil"/>
          <w:between w:val="nil"/>
        </w:pBdr>
        <w:spacing w:after="0"/>
      </w:pPr>
      <w:r>
        <w:rPr>
          <w:color w:val="000000"/>
        </w:rPr>
        <w:t>Datu subjektam ir tiesības:</w:t>
      </w:r>
    </w:p>
    <w:p w14:paraId="00000041" w14:textId="77777777" w:rsidR="0096485D" w:rsidRDefault="00F630A2">
      <w:pPr>
        <w:numPr>
          <w:ilvl w:val="1"/>
          <w:numId w:val="1"/>
        </w:numPr>
        <w:pBdr>
          <w:top w:val="nil"/>
          <w:left w:val="nil"/>
          <w:bottom w:val="nil"/>
          <w:right w:val="nil"/>
          <w:between w:val="nil"/>
        </w:pBdr>
        <w:spacing w:after="0"/>
      </w:pPr>
      <w:r>
        <w:rPr>
          <w:color w:val="000000"/>
        </w:rPr>
        <w:t>saņemt normatīvajos aktos noteikto informāciju saistībā ar personas datu apstrādi vai apstrādes ierobežošanu, kas saistīta ar noteikumu 7. punktā minētajiem personas datu apstrādes mērķiem;</w:t>
      </w:r>
    </w:p>
    <w:p w14:paraId="00000042" w14:textId="77777777" w:rsidR="0096485D" w:rsidRDefault="00F630A2">
      <w:pPr>
        <w:numPr>
          <w:ilvl w:val="1"/>
          <w:numId w:val="1"/>
        </w:numPr>
        <w:pBdr>
          <w:top w:val="nil"/>
          <w:left w:val="nil"/>
          <w:bottom w:val="nil"/>
          <w:right w:val="nil"/>
          <w:between w:val="nil"/>
        </w:pBdr>
        <w:spacing w:after="0"/>
      </w:pPr>
      <w:r>
        <w:rPr>
          <w:color w:val="000000"/>
        </w:rPr>
        <w:t>iegūt informāciju par tām fiziskajām vai juridiskajām personām, kurām izsniegta informācija par šo datu subjektu. Datu subjektam sniedzamajā informācijā aizliegts iekļaut valsts institūcijas, kuras ir kriminālprocesa virzītāji, operatīvās darbības subjekti, vai citas institūcijas, par kurām likums aizliedz šādas ziņas izpaust;</w:t>
      </w:r>
    </w:p>
    <w:p w14:paraId="00000043" w14:textId="77777777" w:rsidR="0096485D" w:rsidRDefault="00F630A2">
      <w:pPr>
        <w:numPr>
          <w:ilvl w:val="1"/>
          <w:numId w:val="1"/>
        </w:numPr>
        <w:pBdr>
          <w:top w:val="nil"/>
          <w:left w:val="nil"/>
          <w:bottom w:val="nil"/>
          <w:right w:val="nil"/>
          <w:between w:val="nil"/>
        </w:pBdr>
        <w:spacing w:after="0"/>
      </w:pPr>
      <w:r>
        <w:rPr>
          <w:color w:val="000000"/>
        </w:rPr>
        <w:t>iebilst pret apstrādi (tajā skaitā pret personas datu apstrādi, kas veikta pamatojoties uz Pašvaldības leģitīmajām interesēm). Šīs tiesības īstenojamas, ciktāl datu apstrāde neizriet no Pašvaldības pienākumiem, kas tai ir uzlikti ar spēkā esošajiem normatīvajiem aktiem, un kuri tiek veikti sabiedrības interesēs;</w:t>
      </w:r>
    </w:p>
    <w:p w14:paraId="00000044" w14:textId="77777777" w:rsidR="0096485D" w:rsidRDefault="00F630A2">
      <w:pPr>
        <w:numPr>
          <w:ilvl w:val="1"/>
          <w:numId w:val="1"/>
        </w:numPr>
        <w:pBdr>
          <w:top w:val="nil"/>
          <w:left w:val="nil"/>
          <w:bottom w:val="nil"/>
          <w:right w:val="nil"/>
          <w:between w:val="nil"/>
        </w:pBdr>
        <w:spacing w:after="0"/>
      </w:pPr>
      <w:r>
        <w:rPr>
          <w:color w:val="000000"/>
        </w:rPr>
        <w:t>pieprasīt datu labošanu, ja tie ir neatbilstoši, nepilnīgi vai nepareizi, vai to dzēšanu, ja netiek apstrādāti, pamatojoties uz tiesisku pamatu, piemēram, līgumu  vai  no attiecīgiem normatīvajiem aktiem izrietošajiem pienākumiem;</w:t>
      </w:r>
    </w:p>
    <w:p w14:paraId="00000045" w14:textId="77777777" w:rsidR="0096485D" w:rsidRDefault="00F630A2">
      <w:pPr>
        <w:numPr>
          <w:ilvl w:val="1"/>
          <w:numId w:val="1"/>
        </w:numPr>
        <w:pBdr>
          <w:top w:val="nil"/>
          <w:left w:val="nil"/>
          <w:bottom w:val="nil"/>
          <w:right w:val="nil"/>
          <w:between w:val="nil"/>
        </w:pBdr>
        <w:spacing w:after="0"/>
      </w:pPr>
      <w:r>
        <w:rPr>
          <w:color w:val="000000"/>
        </w:rPr>
        <w:t>pieprasīt apstrādes ierobežošanu attiecībā uz datu subjektu, saskaņā ar piemērojamajiem normatīvajiem aktiem;</w:t>
      </w:r>
    </w:p>
    <w:p w14:paraId="00000046" w14:textId="77777777" w:rsidR="0096485D" w:rsidRDefault="00F630A2">
      <w:pPr>
        <w:numPr>
          <w:ilvl w:val="1"/>
          <w:numId w:val="1"/>
        </w:numPr>
        <w:pBdr>
          <w:top w:val="nil"/>
          <w:left w:val="nil"/>
          <w:bottom w:val="nil"/>
          <w:right w:val="nil"/>
          <w:between w:val="nil"/>
        </w:pBdr>
        <w:spacing w:after="0"/>
      </w:pPr>
      <w:r>
        <w:rPr>
          <w:color w:val="000000"/>
        </w:rPr>
        <w:t>tiesības uz datu pārnesamību;</w:t>
      </w:r>
    </w:p>
    <w:p w14:paraId="00000047" w14:textId="77777777" w:rsidR="0096485D" w:rsidRDefault="00F630A2">
      <w:pPr>
        <w:numPr>
          <w:ilvl w:val="1"/>
          <w:numId w:val="1"/>
        </w:numPr>
        <w:pBdr>
          <w:top w:val="nil"/>
          <w:left w:val="nil"/>
          <w:bottom w:val="nil"/>
          <w:right w:val="nil"/>
          <w:between w:val="nil"/>
        </w:pBdr>
        <w:spacing w:after="0"/>
      </w:pPr>
      <w:r>
        <w:rPr>
          <w:color w:val="000000"/>
        </w:rPr>
        <w:t>jebkurā brīdī, ja personas datu apstrāde pamatojas uz datu subjekta doto piekrišanu,  to atsaukt un turpmāk datu subjekta personas datus, kurus apstrādāja uz piekrišanas pamata, vairs attiecīgam nolūkam neapstrādās;</w:t>
      </w:r>
    </w:p>
    <w:p w14:paraId="00000048" w14:textId="77777777" w:rsidR="0096485D" w:rsidRDefault="00F630A2">
      <w:pPr>
        <w:numPr>
          <w:ilvl w:val="1"/>
          <w:numId w:val="1"/>
        </w:numPr>
        <w:pBdr>
          <w:top w:val="nil"/>
          <w:left w:val="nil"/>
          <w:bottom w:val="nil"/>
          <w:right w:val="nil"/>
          <w:between w:val="nil"/>
        </w:pBdr>
        <w:spacing w:after="0"/>
      </w:pPr>
      <w:r>
        <w:rPr>
          <w:color w:val="000000"/>
        </w:rPr>
        <w:t>saņemt savus personas datus, ko datu subjekts ir sniedzis/</w:t>
      </w:r>
      <w:proofErr w:type="spellStart"/>
      <w:r>
        <w:rPr>
          <w:color w:val="000000"/>
        </w:rPr>
        <w:t>usi</w:t>
      </w:r>
      <w:proofErr w:type="spellEnd"/>
      <w:r>
        <w:rPr>
          <w:color w:val="000000"/>
        </w:rPr>
        <w:t xml:space="preserve"> un kas tiek apstrādāti, rakstiskā formā vai kādā no biežāk izmantotajiem elektroniskajiem formātiem;</w:t>
      </w:r>
    </w:p>
    <w:p w14:paraId="00000049" w14:textId="77777777" w:rsidR="0096485D" w:rsidRDefault="00F630A2">
      <w:pPr>
        <w:numPr>
          <w:ilvl w:val="1"/>
          <w:numId w:val="1"/>
        </w:numPr>
        <w:pBdr>
          <w:top w:val="nil"/>
          <w:left w:val="nil"/>
          <w:bottom w:val="nil"/>
          <w:right w:val="nil"/>
          <w:between w:val="nil"/>
        </w:pBdr>
        <w:spacing w:after="0"/>
      </w:pPr>
      <w:r>
        <w:rPr>
          <w:color w:val="000000"/>
        </w:rPr>
        <w:t xml:space="preserve">iesniegt pieprasījumu par savu tiesību īstenošanu rakstveida formā. Dokumentus Pašvaldība pieņem, izmantojot pastu, elektronisko pastu (ar drošu elektronisko </w:t>
      </w:r>
      <w:r>
        <w:rPr>
          <w:color w:val="000000"/>
        </w:rPr>
        <w:lastRenderedPageBreak/>
        <w:t>parakstu parakstītus dokumentus) vai izmantojot valsts pārvaldes pakalpojumu portālu Latvija.lv.</w:t>
      </w:r>
    </w:p>
    <w:p w14:paraId="0000004A" w14:textId="77777777" w:rsidR="0096485D" w:rsidRDefault="00F630A2">
      <w:pPr>
        <w:numPr>
          <w:ilvl w:val="0"/>
          <w:numId w:val="1"/>
        </w:numPr>
        <w:pBdr>
          <w:top w:val="nil"/>
          <w:left w:val="nil"/>
          <w:bottom w:val="nil"/>
          <w:right w:val="nil"/>
          <w:between w:val="nil"/>
        </w:pBdr>
        <w:spacing w:after="0"/>
      </w:pPr>
      <w:r>
        <w:rPr>
          <w:color w:val="000000"/>
        </w:rPr>
        <w:t>Atbildi datu subjektam Pašvaldība nosūtīs pa pastu uz datu subjekta deklarēto dzīvesvietas adresi vai uz datu subjekta norādīto elektroniskā pasta adresi ar drošu elektronisko parakstu, ja datu subjekts atbildi vēlas saņemt elektroniski, vai izmantojot valsts pārvaldes pakalpojumu portālu Latvija.lv.</w:t>
      </w:r>
    </w:p>
    <w:p w14:paraId="0000004B" w14:textId="77777777" w:rsidR="0096485D" w:rsidRDefault="00F630A2">
      <w:pPr>
        <w:numPr>
          <w:ilvl w:val="0"/>
          <w:numId w:val="1"/>
        </w:numPr>
        <w:pBdr>
          <w:top w:val="nil"/>
          <w:left w:val="nil"/>
          <w:bottom w:val="nil"/>
          <w:right w:val="nil"/>
          <w:between w:val="nil"/>
        </w:pBdr>
        <w:spacing w:after="0"/>
      </w:pPr>
      <w:r>
        <w:rPr>
          <w:color w:val="000000"/>
        </w:rPr>
        <w:t xml:space="preserve">Ar pārziņa kontaktpersonu datu aizsardzības jautājumos var sazināties pa e-pastu </w:t>
      </w:r>
      <w:r>
        <w:t>drosibasspecialists@gmail.com</w:t>
      </w:r>
    </w:p>
    <w:p w14:paraId="0000004C" w14:textId="77777777" w:rsidR="0096485D" w:rsidRDefault="00F630A2">
      <w:pPr>
        <w:numPr>
          <w:ilvl w:val="0"/>
          <w:numId w:val="1"/>
        </w:numPr>
        <w:pBdr>
          <w:top w:val="nil"/>
          <w:left w:val="nil"/>
          <w:bottom w:val="nil"/>
          <w:right w:val="nil"/>
          <w:between w:val="nil"/>
        </w:pBdr>
      </w:pPr>
      <w:r>
        <w:rPr>
          <w:color w:val="000000"/>
        </w:rPr>
        <w:t>Pašvaldība nodrošina personas datu apstrādes un aizsardzības prasību izpildi saskaņā ar normatīvajiem aktiem. Ja gadījumā datu subjektam ir pamatotas bažas par to, ka Pašvaldība veic personas datu apstrādi neatbilstoši normatīvo aktu prasībām, datu subjektam ir tiesības iesniegt par to sūdzību Valsts datu inspekcijai (Blaumaņa iela 11/13-15, Rīga, LV-1011).</w:t>
      </w:r>
    </w:p>
    <w:p w14:paraId="0000004D" w14:textId="77777777" w:rsidR="0096485D" w:rsidRDefault="00F630A2">
      <w:pPr>
        <w:pStyle w:val="Virsraksts2"/>
        <w:numPr>
          <w:ilvl w:val="0"/>
          <w:numId w:val="2"/>
        </w:numPr>
        <w:spacing w:before="240" w:after="120"/>
        <w:ind w:left="714" w:hanging="357"/>
        <w:jc w:val="center"/>
        <w:rPr>
          <w:rFonts w:ascii="Calibri" w:eastAsia="Calibri" w:hAnsi="Calibri" w:cs="Calibri"/>
          <w:color w:val="2F5496"/>
        </w:rPr>
      </w:pPr>
      <w:r>
        <w:rPr>
          <w:rFonts w:ascii="Calibri" w:eastAsia="Calibri" w:hAnsi="Calibri" w:cs="Calibri"/>
          <w:color w:val="2F5496"/>
        </w:rPr>
        <w:t>Noslēguma jautājums</w:t>
      </w:r>
    </w:p>
    <w:p w14:paraId="0000004E" w14:textId="77777777" w:rsidR="0096485D" w:rsidRDefault="00F630A2">
      <w:pPr>
        <w:numPr>
          <w:ilvl w:val="0"/>
          <w:numId w:val="1"/>
        </w:numPr>
        <w:pBdr>
          <w:top w:val="nil"/>
          <w:left w:val="nil"/>
          <w:bottom w:val="nil"/>
          <w:right w:val="nil"/>
          <w:between w:val="nil"/>
        </w:pBdr>
      </w:pPr>
      <w:r>
        <w:rPr>
          <w:color w:val="000000"/>
        </w:rPr>
        <w:t xml:space="preserve">Pašvaldība ir tiesīga veikt izmaiņas vai papildinājumus šajā Privātuma politikā, publicējot Privātuma politikas aktuālo versiju Pašvaldības tīmekļa vietnes sadaļas "Pašvaldība" </w:t>
      </w:r>
      <w:proofErr w:type="spellStart"/>
      <w:r>
        <w:rPr>
          <w:color w:val="000000"/>
        </w:rPr>
        <w:t>apakšsadaļā</w:t>
      </w:r>
      <w:proofErr w:type="spellEnd"/>
      <w:r>
        <w:rPr>
          <w:color w:val="000000"/>
        </w:rPr>
        <w:t xml:space="preserve"> "P</w:t>
      </w:r>
      <w:r>
        <w:t>rivātuma politika</w:t>
      </w:r>
      <w:r>
        <w:rPr>
          <w:color w:val="000000"/>
        </w:rPr>
        <w:t>".</w:t>
      </w:r>
    </w:p>
    <w:sectPr w:rsidR="0096485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FD3"/>
    <w:multiLevelType w:val="multilevel"/>
    <w:tmpl w:val="C76891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854EB"/>
    <w:multiLevelType w:val="multilevel"/>
    <w:tmpl w:val="25521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D"/>
    <w:rsid w:val="008D4F88"/>
    <w:rsid w:val="0096485D"/>
    <w:rsid w:val="009B19AC"/>
    <w:rsid w:val="00F63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70A3"/>
  <w15:docId w15:val="{D554C4F7-F0C5-4663-93EE-055C01E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E0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24D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character" w:customStyle="1" w:styleId="Virsraksts1Rakstz">
    <w:name w:val="Virsraksts 1 Rakstz."/>
    <w:basedOn w:val="Noklusjumarindkopasfonts"/>
    <w:link w:val="Virsraksts1"/>
    <w:uiPriority w:val="9"/>
    <w:rsid w:val="004E06AC"/>
    <w:rPr>
      <w:rFonts w:asciiTheme="majorHAnsi" w:eastAsiaTheme="majorEastAsia" w:hAnsiTheme="majorHAnsi" w:cstheme="majorBidi"/>
      <w:color w:val="2F5496" w:themeColor="accent1" w:themeShade="BF"/>
      <w:sz w:val="32"/>
      <w:szCs w:val="32"/>
    </w:rPr>
  </w:style>
  <w:style w:type="character" w:styleId="Izclums">
    <w:name w:val="Emphasis"/>
    <w:basedOn w:val="Noklusjumarindkopasfonts"/>
    <w:uiPriority w:val="20"/>
    <w:qFormat/>
    <w:rsid w:val="004E06AC"/>
    <w:rPr>
      <w:i/>
      <w:iCs/>
    </w:rPr>
  </w:style>
  <w:style w:type="paragraph" w:styleId="Sarakstarindkopa">
    <w:name w:val="List Paragraph"/>
    <w:basedOn w:val="Parasts"/>
    <w:uiPriority w:val="34"/>
    <w:qFormat/>
    <w:rsid w:val="004E06AC"/>
    <w:pPr>
      <w:ind w:left="720"/>
      <w:contextualSpacing/>
    </w:pPr>
  </w:style>
  <w:style w:type="paragraph" w:styleId="Apakvirsraksts">
    <w:name w:val="Subtitle"/>
    <w:basedOn w:val="Parasts"/>
    <w:next w:val="Parasts"/>
    <w:link w:val="ApakvirsrakstsRakstz"/>
    <w:rPr>
      <w:color w:val="5A5A5A"/>
    </w:rPr>
  </w:style>
  <w:style w:type="character" w:customStyle="1" w:styleId="ApakvirsrakstsRakstz">
    <w:name w:val="Apakšvirsraksts Rakstz."/>
    <w:basedOn w:val="Noklusjumarindkopasfonts"/>
    <w:link w:val="Apakvirsraksts"/>
    <w:uiPriority w:val="11"/>
    <w:rsid w:val="00B24D45"/>
    <w:rPr>
      <w:rFonts w:eastAsiaTheme="minorEastAsia"/>
      <w:color w:val="5A5A5A" w:themeColor="text1" w:themeTint="A5"/>
      <w:spacing w:val="15"/>
    </w:rPr>
  </w:style>
  <w:style w:type="character" w:customStyle="1" w:styleId="Virsraksts2Rakstz">
    <w:name w:val="Virsraksts 2 Rakstz."/>
    <w:basedOn w:val="Noklusjumarindkopasfonts"/>
    <w:link w:val="Virsraksts2"/>
    <w:uiPriority w:val="9"/>
    <w:rsid w:val="00B24D45"/>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B24D45"/>
    <w:rPr>
      <w:color w:val="0563C1" w:themeColor="hyperlink"/>
      <w:u w:val="single"/>
    </w:rPr>
  </w:style>
  <w:style w:type="character" w:customStyle="1" w:styleId="Neatrisintapieminana1">
    <w:name w:val="Neatrisināta pieminēšana1"/>
    <w:basedOn w:val="Noklusjumarindkopasfonts"/>
    <w:uiPriority w:val="99"/>
    <w:semiHidden/>
    <w:unhideWhenUsed/>
    <w:rsid w:val="00B24D45"/>
    <w:rPr>
      <w:color w:val="605E5C"/>
      <w:shd w:val="clear" w:color="auto" w:fill="E1DFDD"/>
    </w:rPr>
  </w:style>
  <w:style w:type="character" w:styleId="Izteiksmgs">
    <w:name w:val="Strong"/>
    <w:basedOn w:val="Noklusjumarindkopasfonts"/>
    <w:uiPriority w:val="22"/>
    <w:qFormat/>
    <w:rsid w:val="0026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WUiqQsU28OxAw+ZP2fO9Ffz2Q==">AMUW2mXzrsRxz0eyZTSFaA8R4JZVtIjqbuBafE95POnql5GsFj0jbUeh7XiLQI4CZx2E6/Gi6KOtV/VeSETW3mvEqPHTvOEEH030+JEGlyDwk9/xoqqoXOChY1nSoYthfYm6U+fULh50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10917</Words>
  <Characters>6223</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Cabulis</dc:creator>
  <cp:lastModifiedBy>Dagnija Dudarjonoka</cp:lastModifiedBy>
  <cp:revision>2</cp:revision>
  <dcterms:created xsi:type="dcterms:W3CDTF">2021-12-20T20:06:00Z</dcterms:created>
  <dcterms:modified xsi:type="dcterms:W3CDTF">2021-12-20T20:06:00Z</dcterms:modified>
</cp:coreProperties>
</file>