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6D7F" w14:textId="6FF785F1" w:rsidR="006D1004" w:rsidRDefault="006D1004" w:rsidP="006D1004">
      <w:pPr>
        <w:jc w:val="center"/>
      </w:pPr>
      <w:r>
        <w:rPr>
          <w:noProof/>
        </w:rPr>
        <w:drawing>
          <wp:inline distT="0" distB="0" distL="0" distR="0" wp14:anchorId="3CA70AE3" wp14:editId="4A8F258B">
            <wp:extent cx="502920" cy="708660"/>
            <wp:effectExtent l="0" t="0" r="0" b="0"/>
            <wp:docPr id="49876444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08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8278" w14:textId="77777777" w:rsidR="006D1004" w:rsidRDefault="006D1004" w:rsidP="006D1004">
      <w:pPr>
        <w:jc w:val="center"/>
      </w:pPr>
      <w:r>
        <w:t>LATVIJAS REPUBLIKA</w:t>
      </w:r>
    </w:p>
    <w:p w14:paraId="77FC0DA2" w14:textId="77777777" w:rsidR="006D1004" w:rsidRDefault="006D1004" w:rsidP="006D1004">
      <w:pPr>
        <w:jc w:val="center"/>
        <w:rPr>
          <w:b/>
          <w:i/>
        </w:rPr>
      </w:pPr>
      <w:r>
        <w:t xml:space="preserve"> </w:t>
      </w:r>
      <w:r>
        <w:rPr>
          <w:b/>
          <w:spacing w:val="30"/>
          <w:sz w:val="32"/>
          <w:szCs w:val="32"/>
        </w:rPr>
        <w:t>Preiļu novada pašvaldība</w:t>
      </w:r>
    </w:p>
    <w:p w14:paraId="1BA3EA1A" w14:textId="4BAC98DA" w:rsidR="006D1004" w:rsidRDefault="006D1004" w:rsidP="006D1004">
      <w:pPr>
        <w:jc w:val="center"/>
        <w:rPr>
          <w:i/>
        </w:rPr>
      </w:pPr>
      <w:r>
        <w:rPr>
          <w:b/>
          <w:i/>
        </w:rPr>
        <w:t xml:space="preserve"> </w:t>
      </w:r>
      <w:proofErr w:type="spellStart"/>
      <w:r>
        <w:rPr>
          <w:b/>
          <w:i/>
        </w:rPr>
        <w:t>Reģ</w:t>
      </w:r>
      <w:proofErr w:type="spellEnd"/>
      <w:r>
        <w:rPr>
          <w:b/>
          <w:i/>
        </w:rPr>
        <w:t>.</w:t>
      </w:r>
      <w:r w:rsidR="000B4B81">
        <w:rPr>
          <w:b/>
          <w:i/>
        </w:rPr>
        <w:t xml:space="preserve"> </w:t>
      </w:r>
      <w:r>
        <w:rPr>
          <w:b/>
          <w:i/>
        </w:rPr>
        <w:t>Nr. 90000065720</w:t>
      </w:r>
    </w:p>
    <w:p w14:paraId="7A58B0CC" w14:textId="77777777" w:rsidR="006D1004" w:rsidRDefault="006D1004" w:rsidP="006D1004">
      <w:pPr>
        <w:jc w:val="center"/>
        <w:rPr>
          <w:i/>
        </w:rPr>
      </w:pPr>
      <w:r>
        <w:rPr>
          <w:i/>
        </w:rPr>
        <w:t xml:space="preserve">Raiņa bulvāris 19, Preiļi, Preiļu novads, LV-5301, tālr. - 65322766,  </w:t>
      </w:r>
    </w:p>
    <w:p w14:paraId="37837BA5" w14:textId="77777777" w:rsidR="006D1004" w:rsidRDefault="006D1004" w:rsidP="006D1004">
      <w:pPr>
        <w:jc w:val="center"/>
        <w:rPr>
          <w:sz w:val="20"/>
        </w:rPr>
      </w:pPr>
      <w:r>
        <w:rPr>
          <w:i/>
        </w:rPr>
        <w:t xml:space="preserve">e-pasts - dome@preili.lv </w:t>
      </w:r>
    </w:p>
    <w:p w14:paraId="4A2B3465" w14:textId="77777777" w:rsidR="006D1004" w:rsidRDefault="006D1004" w:rsidP="006D1004">
      <w:pPr>
        <w:pStyle w:val="Galvene"/>
        <w:pBdr>
          <w:top w:val="single" w:sz="4" w:space="1" w:color="000000"/>
          <w:bottom w:val="single" w:sz="18" w:space="1" w:color="000000"/>
        </w:pBd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konts Nr.LV08UNLA0026000130630, A/s SEB banka, kods UNLALV2X,</w:t>
      </w:r>
    </w:p>
    <w:p w14:paraId="7685DD28" w14:textId="77777777" w:rsidR="006D1004" w:rsidRDefault="006D1004" w:rsidP="006D1004">
      <w:pPr>
        <w:pStyle w:val="Galvene"/>
        <w:pBdr>
          <w:top w:val="single" w:sz="4" w:space="1" w:color="000000"/>
          <w:bottom w:val="single" w:sz="18" w:space="1" w:color="000000"/>
        </w:pBdr>
        <w:tabs>
          <w:tab w:val="clear" w:pos="4153"/>
        </w:tabs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0"/>
        </w:rPr>
        <w:t>konts Nr. LV81HABA0551019925560, A/s SWEDBANK, kods HABALV22</w:t>
      </w:r>
    </w:p>
    <w:p w14:paraId="088238E7" w14:textId="77777777" w:rsidR="006D1004" w:rsidRDefault="006D1004" w:rsidP="006D1004">
      <w:pPr>
        <w:jc w:val="center"/>
      </w:pPr>
    </w:p>
    <w:p w14:paraId="2305EE08" w14:textId="5BA66812" w:rsidR="006D1004" w:rsidRDefault="006D1004" w:rsidP="006D1004">
      <w:r>
        <w:t xml:space="preserve">2025. gada 26. jūnija </w:t>
      </w:r>
      <w:r>
        <w:tab/>
      </w:r>
      <w:r>
        <w:tab/>
      </w:r>
      <w:r>
        <w:tab/>
      </w:r>
      <w:r w:rsidRPr="006D1004">
        <w:rPr>
          <w:b/>
          <w:bCs/>
        </w:rPr>
        <w:t>SAISTOŠIE NOTEIKUMI</w:t>
      </w:r>
      <w:r w:rsidRPr="006D1004">
        <w:t xml:space="preserve"> </w:t>
      </w:r>
      <w:r>
        <w:tab/>
      </w:r>
      <w:r>
        <w:tab/>
      </w:r>
      <w:r>
        <w:tab/>
      </w:r>
      <w:r>
        <w:tab/>
        <w:t>Nr. 9</w:t>
      </w:r>
    </w:p>
    <w:p w14:paraId="04137A49" w14:textId="77777777" w:rsidR="006D1004" w:rsidRDefault="006D1004" w:rsidP="006D1004"/>
    <w:p w14:paraId="1C54BE8B" w14:textId="77777777" w:rsidR="006D1004" w:rsidRDefault="006D1004" w:rsidP="006D1004">
      <w:pPr>
        <w:rPr>
          <w:b/>
          <w:i/>
        </w:rPr>
      </w:pPr>
    </w:p>
    <w:p w14:paraId="4574776A" w14:textId="3108092D" w:rsidR="006D1004" w:rsidRPr="006D1004" w:rsidRDefault="006D1004" w:rsidP="006D1004">
      <w:pPr>
        <w:jc w:val="right"/>
        <w:rPr>
          <w:b/>
          <w:i/>
        </w:rPr>
      </w:pPr>
      <w:r w:rsidRPr="006D1004">
        <w:rPr>
          <w:b/>
          <w:i/>
        </w:rPr>
        <w:t>Apstiprināti</w:t>
      </w:r>
    </w:p>
    <w:p w14:paraId="2015E4C4" w14:textId="3F0AD569" w:rsidR="006D1004" w:rsidRPr="006D1004" w:rsidRDefault="006D1004" w:rsidP="006D1004">
      <w:pPr>
        <w:jc w:val="right"/>
        <w:rPr>
          <w:i/>
        </w:rPr>
      </w:pPr>
      <w:r>
        <w:rPr>
          <w:i/>
        </w:rPr>
        <w:t>Preiļu</w:t>
      </w:r>
      <w:r w:rsidRPr="006D1004">
        <w:rPr>
          <w:i/>
        </w:rPr>
        <w:t xml:space="preserve"> novada domes</w:t>
      </w:r>
    </w:p>
    <w:p w14:paraId="02F60315" w14:textId="34F00BAF" w:rsidR="006D1004" w:rsidRPr="006D1004" w:rsidRDefault="006D1004" w:rsidP="006D1004">
      <w:pPr>
        <w:jc w:val="right"/>
        <w:rPr>
          <w:i/>
        </w:rPr>
      </w:pPr>
      <w:r w:rsidRPr="006D1004">
        <w:rPr>
          <w:i/>
        </w:rPr>
        <w:t>2025.</w:t>
      </w:r>
      <w:r w:rsidR="007225ED">
        <w:rPr>
          <w:i/>
        </w:rPr>
        <w:t xml:space="preserve"> </w:t>
      </w:r>
      <w:r w:rsidRPr="006D1004">
        <w:rPr>
          <w:i/>
        </w:rPr>
        <w:t xml:space="preserve">gada </w:t>
      </w:r>
      <w:r>
        <w:rPr>
          <w:i/>
        </w:rPr>
        <w:t>26. jūnija</w:t>
      </w:r>
    </w:p>
    <w:p w14:paraId="32E0E1DF" w14:textId="4C15315E" w:rsidR="006D1004" w:rsidRPr="006D1004" w:rsidRDefault="006D1004" w:rsidP="006D1004">
      <w:pPr>
        <w:jc w:val="right"/>
        <w:rPr>
          <w:i/>
        </w:rPr>
      </w:pPr>
      <w:r w:rsidRPr="006D1004">
        <w:rPr>
          <w:i/>
        </w:rPr>
        <w:t xml:space="preserve"> sēdē ar lēmumu</w:t>
      </w:r>
    </w:p>
    <w:p w14:paraId="23116FC7" w14:textId="3770AE0D" w:rsidR="006D1004" w:rsidRDefault="006D1004" w:rsidP="006D1004">
      <w:pPr>
        <w:jc w:val="right"/>
      </w:pPr>
      <w:r w:rsidRPr="006D1004">
        <w:rPr>
          <w:i/>
        </w:rPr>
        <w:t xml:space="preserve"> (</w:t>
      </w:r>
      <w:r>
        <w:rPr>
          <w:i/>
        </w:rPr>
        <w:t>p</w:t>
      </w:r>
      <w:r w:rsidRPr="006D1004">
        <w:rPr>
          <w:i/>
        </w:rPr>
        <w:t>rot.</w:t>
      </w:r>
      <w:r>
        <w:rPr>
          <w:i/>
        </w:rPr>
        <w:t xml:space="preserve"> </w:t>
      </w:r>
      <w:r w:rsidRPr="006D1004">
        <w:rPr>
          <w:i/>
        </w:rPr>
        <w:t>Nr.</w:t>
      </w:r>
      <w:r>
        <w:rPr>
          <w:i/>
        </w:rPr>
        <w:t>11, 20.</w:t>
      </w:r>
      <w:r w:rsidRPr="006D1004">
        <w:rPr>
          <w:i/>
        </w:rPr>
        <w:t>§)</w:t>
      </w:r>
    </w:p>
    <w:p w14:paraId="275A9A84" w14:textId="77777777" w:rsidR="006D1004" w:rsidRDefault="006D1004" w:rsidP="006D1004"/>
    <w:p w14:paraId="6D06CDBB" w14:textId="77777777" w:rsidR="006D1004" w:rsidRDefault="006D1004" w:rsidP="006D1004">
      <w:pPr>
        <w:ind w:right="-5"/>
        <w:jc w:val="center"/>
        <w:rPr>
          <w:b/>
          <w:szCs w:val="20"/>
          <w:lang w:eastAsia="en-US"/>
        </w:rPr>
      </w:pPr>
      <w:bookmarkStart w:id="0" w:name="_Hlk202520341"/>
    </w:p>
    <w:p w14:paraId="7866B606" w14:textId="14C53820" w:rsidR="006D1004" w:rsidRDefault="006D1004" w:rsidP="006D1004">
      <w:pPr>
        <w:ind w:right="-5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Preiļu novada teritorijas plānojuma </w:t>
      </w:r>
    </w:p>
    <w:p w14:paraId="17620C2D" w14:textId="77777777" w:rsidR="006D1004" w:rsidRDefault="006D1004" w:rsidP="006D1004">
      <w:pPr>
        <w:ind w:right="-5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teritorijas izmantošanas un apbūves noteikumi un grafiskā daļa</w:t>
      </w:r>
    </w:p>
    <w:p w14:paraId="09E33285" w14:textId="77777777" w:rsidR="006D1004" w:rsidRDefault="006D1004" w:rsidP="006D1004">
      <w:pPr>
        <w:ind w:right="-5"/>
        <w:jc w:val="center"/>
        <w:rPr>
          <w:b/>
          <w:szCs w:val="20"/>
          <w:lang w:eastAsia="en-US"/>
        </w:rPr>
      </w:pPr>
    </w:p>
    <w:p w14:paraId="2779E7E6" w14:textId="77777777" w:rsidR="006D1004" w:rsidRDefault="006D1004" w:rsidP="006D1004">
      <w:pPr>
        <w:ind w:right="-5"/>
        <w:rPr>
          <w:i/>
          <w:szCs w:val="20"/>
          <w:lang w:eastAsia="en-US"/>
        </w:rPr>
      </w:pPr>
    </w:p>
    <w:p w14:paraId="0AC23C53" w14:textId="77777777" w:rsidR="006D1004" w:rsidRDefault="006D1004" w:rsidP="006D1004">
      <w:pPr>
        <w:ind w:right="-5"/>
        <w:jc w:val="right"/>
        <w:rPr>
          <w:i/>
          <w:iCs/>
          <w:noProof/>
        </w:rPr>
      </w:pPr>
      <w:r w:rsidRPr="00897207">
        <w:rPr>
          <w:rFonts w:eastAsia="Courier New"/>
          <w:i/>
          <w:iCs/>
          <w:color w:val="000000"/>
          <w:sz w:val="22"/>
          <w:szCs w:val="22"/>
        </w:rPr>
        <w:t xml:space="preserve">Izdoti saskaņā ar </w:t>
      </w:r>
      <w:r w:rsidRPr="00332B2F">
        <w:rPr>
          <w:i/>
          <w:iCs/>
          <w:noProof/>
        </w:rPr>
        <w:t xml:space="preserve">Pašvaldību likuma </w:t>
      </w:r>
    </w:p>
    <w:p w14:paraId="5890E07E" w14:textId="77777777" w:rsidR="006D1004" w:rsidRDefault="006D1004" w:rsidP="006D1004">
      <w:pPr>
        <w:ind w:right="-5"/>
        <w:jc w:val="right"/>
        <w:rPr>
          <w:rFonts w:eastAsia="Courier New"/>
          <w:i/>
          <w:iCs/>
          <w:color w:val="000000"/>
          <w:sz w:val="22"/>
          <w:szCs w:val="22"/>
        </w:rPr>
      </w:pPr>
      <w:r w:rsidRPr="00332B2F">
        <w:rPr>
          <w:i/>
          <w:iCs/>
          <w:noProof/>
        </w:rPr>
        <w:t>10.</w:t>
      </w:r>
      <w:r>
        <w:rPr>
          <w:i/>
          <w:iCs/>
          <w:noProof/>
        </w:rPr>
        <w:t> </w:t>
      </w:r>
      <w:r w:rsidRPr="00332B2F">
        <w:rPr>
          <w:i/>
          <w:iCs/>
          <w:noProof/>
        </w:rPr>
        <w:t>panta pirmās daļas 1.</w:t>
      </w:r>
      <w:r>
        <w:rPr>
          <w:i/>
          <w:iCs/>
          <w:noProof/>
        </w:rPr>
        <w:t> </w:t>
      </w:r>
      <w:r w:rsidRPr="00332B2F">
        <w:rPr>
          <w:i/>
          <w:iCs/>
          <w:noProof/>
        </w:rPr>
        <w:t>punktu</w:t>
      </w:r>
      <w:r>
        <w:rPr>
          <w:rFonts w:eastAsia="Courier New"/>
          <w:i/>
          <w:iCs/>
          <w:color w:val="000000"/>
          <w:sz w:val="22"/>
          <w:szCs w:val="22"/>
        </w:rPr>
        <w:t>,</w:t>
      </w:r>
    </w:p>
    <w:p w14:paraId="49011F49" w14:textId="77777777" w:rsidR="006D1004" w:rsidRDefault="006D1004" w:rsidP="006D1004">
      <w:pPr>
        <w:ind w:right="-5"/>
        <w:jc w:val="right"/>
        <w:rPr>
          <w:rFonts w:eastAsia="Courier New"/>
          <w:i/>
          <w:iCs/>
          <w:color w:val="000000"/>
          <w:sz w:val="22"/>
          <w:szCs w:val="22"/>
        </w:rPr>
      </w:pPr>
      <w:r w:rsidRPr="00897207">
        <w:rPr>
          <w:rFonts w:eastAsia="Courier New"/>
          <w:i/>
          <w:iCs/>
          <w:color w:val="000000"/>
          <w:sz w:val="22"/>
          <w:szCs w:val="22"/>
        </w:rPr>
        <w:t xml:space="preserve">Teritorijas attīstības plānošanas likuma </w:t>
      </w:r>
    </w:p>
    <w:p w14:paraId="4B1A015F" w14:textId="77777777" w:rsidR="006D1004" w:rsidRDefault="006D1004" w:rsidP="006D1004">
      <w:pPr>
        <w:ind w:right="-5"/>
        <w:jc w:val="right"/>
        <w:rPr>
          <w:rFonts w:eastAsia="Courier New"/>
          <w:i/>
          <w:iCs/>
          <w:color w:val="000000"/>
          <w:sz w:val="22"/>
          <w:szCs w:val="22"/>
        </w:rPr>
      </w:pPr>
      <w:r w:rsidRPr="00897207">
        <w:rPr>
          <w:rFonts w:eastAsia="Courier New"/>
          <w:i/>
          <w:iCs/>
          <w:color w:val="000000"/>
          <w:sz w:val="22"/>
          <w:szCs w:val="22"/>
        </w:rPr>
        <w:t xml:space="preserve">12. panta pirmo daļu, 25. panta pirmo daļu, </w:t>
      </w:r>
    </w:p>
    <w:p w14:paraId="3FB368C9" w14:textId="77777777" w:rsidR="006D1004" w:rsidRDefault="006D1004" w:rsidP="006D1004">
      <w:pPr>
        <w:ind w:right="-5"/>
        <w:jc w:val="right"/>
        <w:rPr>
          <w:rFonts w:eastAsia="Courier New"/>
          <w:i/>
          <w:iCs/>
          <w:color w:val="000000"/>
          <w:sz w:val="22"/>
          <w:szCs w:val="22"/>
        </w:rPr>
      </w:pPr>
      <w:r w:rsidRPr="00897207">
        <w:rPr>
          <w:rFonts w:eastAsia="Courier New"/>
          <w:i/>
          <w:iCs/>
          <w:color w:val="000000"/>
          <w:sz w:val="22"/>
          <w:szCs w:val="22"/>
        </w:rPr>
        <w:t>Ministru kabineta 2014.</w:t>
      </w:r>
      <w:r>
        <w:rPr>
          <w:rFonts w:eastAsia="Courier New"/>
          <w:i/>
          <w:iCs/>
          <w:color w:val="000000"/>
          <w:sz w:val="22"/>
          <w:szCs w:val="22"/>
        </w:rPr>
        <w:t xml:space="preserve"> gada 14. </w:t>
      </w:r>
      <w:r w:rsidRPr="00897207">
        <w:rPr>
          <w:rFonts w:eastAsia="Courier New"/>
          <w:i/>
          <w:iCs/>
          <w:color w:val="000000"/>
          <w:sz w:val="22"/>
          <w:szCs w:val="22"/>
        </w:rPr>
        <w:t xml:space="preserve">oktobra noteikumu </w:t>
      </w:r>
    </w:p>
    <w:p w14:paraId="60C7C79A" w14:textId="77777777" w:rsidR="006D1004" w:rsidRDefault="006D1004" w:rsidP="006D1004">
      <w:pPr>
        <w:ind w:right="-5"/>
        <w:jc w:val="right"/>
        <w:rPr>
          <w:rFonts w:eastAsia="Courier New"/>
          <w:i/>
          <w:iCs/>
          <w:color w:val="000000"/>
          <w:sz w:val="22"/>
          <w:szCs w:val="22"/>
        </w:rPr>
      </w:pPr>
      <w:r w:rsidRPr="00897207">
        <w:rPr>
          <w:rFonts w:eastAsia="Courier New"/>
          <w:i/>
          <w:iCs/>
          <w:color w:val="000000"/>
          <w:sz w:val="22"/>
          <w:szCs w:val="22"/>
        </w:rPr>
        <w:t>Nr.</w:t>
      </w:r>
      <w:r>
        <w:rPr>
          <w:rFonts w:eastAsia="Courier New"/>
          <w:i/>
          <w:iCs/>
          <w:color w:val="000000"/>
          <w:sz w:val="22"/>
          <w:szCs w:val="22"/>
        </w:rPr>
        <w:t xml:space="preserve"> </w:t>
      </w:r>
      <w:r w:rsidRPr="00897207">
        <w:rPr>
          <w:rFonts w:eastAsia="Courier New"/>
          <w:i/>
          <w:iCs/>
          <w:color w:val="000000"/>
          <w:sz w:val="22"/>
          <w:szCs w:val="22"/>
        </w:rPr>
        <w:t xml:space="preserve">628 “Noteikumi par pašvaldību teritorijas </w:t>
      </w:r>
    </w:p>
    <w:p w14:paraId="6B413DF4" w14:textId="77777777" w:rsidR="006D1004" w:rsidRDefault="006D1004" w:rsidP="006D1004">
      <w:pPr>
        <w:ind w:right="-5"/>
        <w:jc w:val="right"/>
        <w:rPr>
          <w:rFonts w:eastAsia="Courier New"/>
          <w:i/>
          <w:iCs/>
          <w:color w:val="000000"/>
          <w:sz w:val="22"/>
          <w:szCs w:val="22"/>
        </w:rPr>
      </w:pPr>
      <w:r w:rsidRPr="00897207">
        <w:rPr>
          <w:rFonts w:eastAsia="Courier New"/>
          <w:i/>
          <w:iCs/>
          <w:color w:val="000000"/>
          <w:sz w:val="22"/>
          <w:szCs w:val="22"/>
        </w:rPr>
        <w:t xml:space="preserve">attīstības plānošanas dokumentiem” 91. </w:t>
      </w:r>
      <w:r>
        <w:rPr>
          <w:rFonts w:eastAsia="Courier New"/>
          <w:i/>
          <w:iCs/>
          <w:color w:val="000000"/>
          <w:sz w:val="22"/>
          <w:szCs w:val="22"/>
        </w:rPr>
        <w:t>p</w:t>
      </w:r>
      <w:r w:rsidRPr="00897207">
        <w:rPr>
          <w:rFonts w:eastAsia="Courier New"/>
          <w:i/>
          <w:iCs/>
          <w:color w:val="000000"/>
          <w:sz w:val="22"/>
          <w:szCs w:val="22"/>
        </w:rPr>
        <w:t>unktu</w:t>
      </w:r>
    </w:p>
    <w:p w14:paraId="40F29FC5" w14:textId="77777777" w:rsidR="006D1004" w:rsidRDefault="006D1004" w:rsidP="006D1004">
      <w:pPr>
        <w:ind w:right="-5"/>
        <w:rPr>
          <w:rFonts w:eastAsia="Courier New"/>
          <w:i/>
          <w:iCs/>
          <w:color w:val="000000"/>
          <w:sz w:val="22"/>
          <w:szCs w:val="22"/>
        </w:rPr>
      </w:pPr>
    </w:p>
    <w:p w14:paraId="36E81239" w14:textId="77777777" w:rsidR="006D1004" w:rsidRDefault="006D1004" w:rsidP="006D1004">
      <w:pPr>
        <w:pStyle w:val="Sarakstarindkopa"/>
        <w:numPr>
          <w:ilvl w:val="0"/>
          <w:numId w:val="2"/>
        </w:numPr>
        <w:suppressAutoHyphens w:val="0"/>
        <w:ind w:left="714"/>
        <w:jc w:val="both"/>
        <w:rPr>
          <w:noProof/>
        </w:rPr>
      </w:pPr>
      <w:r w:rsidRPr="00AD7253">
        <w:t xml:space="preserve">Ar saistošajiem noteikumiem </w:t>
      </w:r>
      <w:r w:rsidRPr="00540F73">
        <w:t>“</w:t>
      </w:r>
      <w:r w:rsidRPr="00540F73">
        <w:rPr>
          <w:szCs w:val="20"/>
          <w:lang w:eastAsia="en-US"/>
        </w:rPr>
        <w:t>Preiļu novada teritorijas plānojuma teritorijas izmantošanas un apbūves noteikumi un grafiskā daļa”</w:t>
      </w:r>
      <w:r w:rsidRPr="00540F73">
        <w:t xml:space="preserve"> </w:t>
      </w:r>
      <w:r w:rsidRPr="00AD7253">
        <w:t>apstiprin</w:t>
      </w:r>
      <w:r>
        <w:t>a T</w:t>
      </w:r>
      <w:r w:rsidRPr="00A17B9E">
        <w:rPr>
          <w:noProof/>
        </w:rPr>
        <w:t>eritorijas attīstības plānošanas informācijas sistēmā</w:t>
      </w:r>
      <w:r>
        <w:rPr>
          <w:noProof/>
        </w:rPr>
        <w:t xml:space="preserve"> </w:t>
      </w:r>
      <w:hyperlink r:id="rId6" w:anchor="document_32162" w:history="1">
        <w:r w:rsidRPr="00C45E94">
          <w:rPr>
            <w:rStyle w:val="Hipersaite"/>
            <w:rFonts w:eastAsia="Courier New"/>
          </w:rPr>
          <w:t>https://geolatvija.lv/geo/tapis#document_32162#nozoom</w:t>
        </w:r>
      </w:hyperlink>
      <w:r>
        <w:rPr>
          <w:noProof/>
        </w:rPr>
        <w:t xml:space="preserve"> </w:t>
      </w:r>
      <w:r w:rsidRPr="00A17B9E">
        <w:rPr>
          <w:noProof/>
        </w:rPr>
        <w:t xml:space="preserve"> izstrādāt</w:t>
      </w:r>
      <w:r>
        <w:rPr>
          <w:noProof/>
        </w:rPr>
        <w:t>os</w:t>
      </w:r>
      <w:r w:rsidRPr="00A17B9E">
        <w:rPr>
          <w:noProof/>
        </w:rPr>
        <w:t xml:space="preserve"> </w:t>
      </w:r>
      <w:r>
        <w:rPr>
          <w:noProof/>
        </w:rPr>
        <w:t xml:space="preserve">Preiļu novada </w:t>
      </w:r>
      <w:r w:rsidRPr="00A17B9E">
        <w:rPr>
          <w:noProof/>
        </w:rPr>
        <w:t>teritorijas</w:t>
      </w:r>
      <w:r>
        <w:rPr>
          <w:noProof/>
        </w:rPr>
        <w:t xml:space="preserve"> plānojuma Teritorijas </w:t>
      </w:r>
      <w:r w:rsidRPr="00A17B9E">
        <w:rPr>
          <w:noProof/>
        </w:rPr>
        <w:t>izmantošanas un apbūves noteikum</w:t>
      </w:r>
      <w:r>
        <w:rPr>
          <w:noProof/>
        </w:rPr>
        <w:t>us</w:t>
      </w:r>
      <w:r w:rsidRPr="00A17B9E">
        <w:rPr>
          <w:noProof/>
        </w:rPr>
        <w:t xml:space="preserve"> un grafiskā</w:t>
      </w:r>
      <w:r>
        <w:rPr>
          <w:noProof/>
        </w:rPr>
        <w:t>s</w:t>
      </w:r>
      <w:r w:rsidRPr="00A17B9E">
        <w:rPr>
          <w:noProof/>
        </w:rPr>
        <w:t xml:space="preserve"> daļa</w:t>
      </w:r>
      <w:r>
        <w:rPr>
          <w:noProof/>
        </w:rPr>
        <w:t xml:space="preserve">s kartes – funkcionālais zonējums, </w:t>
      </w:r>
      <w:r w:rsidRPr="002A293F">
        <w:t>teritorijas ar īpašiem noteikumiem</w:t>
      </w:r>
      <w:r>
        <w:t>,</w:t>
      </w:r>
      <w:r w:rsidRPr="002A293F">
        <w:t xml:space="preserve"> aizsargjoslas</w:t>
      </w:r>
      <w:r>
        <w:t xml:space="preserve"> </w:t>
      </w:r>
      <w:r>
        <w:rPr>
          <w:noProof/>
        </w:rPr>
        <w:t>un citi teritorijas izmantošanas aprobežojumi</w:t>
      </w:r>
      <w:r w:rsidRPr="00A17B9E">
        <w:rPr>
          <w:noProof/>
        </w:rPr>
        <w:t>.</w:t>
      </w:r>
    </w:p>
    <w:p w14:paraId="000FDD64" w14:textId="77777777" w:rsidR="006D1004" w:rsidRDefault="006D1004" w:rsidP="006D1004">
      <w:pPr>
        <w:pStyle w:val="Sarakstarindkopa"/>
        <w:numPr>
          <w:ilvl w:val="0"/>
          <w:numId w:val="2"/>
        </w:numPr>
        <w:suppressAutoHyphens w:val="0"/>
        <w:ind w:left="709" w:hanging="357"/>
        <w:jc w:val="both"/>
        <w:rPr>
          <w:noProof/>
        </w:rPr>
      </w:pPr>
      <w:r w:rsidRPr="00C45E94">
        <w:t>Ar Preiļu novada teritorijas plānojuma īstenošanas uzsākšanas dienu atzīt par spēku zaudējušiem šād</w:t>
      </w:r>
      <w:r>
        <w:t>us</w:t>
      </w:r>
      <w:r w:rsidRPr="00C45E94">
        <w:t xml:space="preserve"> saistoš</w:t>
      </w:r>
      <w:r>
        <w:t>os</w:t>
      </w:r>
      <w:r w:rsidRPr="00C45E94">
        <w:t xml:space="preserve"> noteikum</w:t>
      </w:r>
      <w:r>
        <w:t>us</w:t>
      </w:r>
      <w:r w:rsidRPr="00C45E94">
        <w:t>:</w:t>
      </w:r>
    </w:p>
    <w:p w14:paraId="7BAD0025" w14:textId="77777777" w:rsidR="006D1004" w:rsidRPr="00C45E94" w:rsidRDefault="006D1004" w:rsidP="006D1004">
      <w:pPr>
        <w:pStyle w:val="Sarakstarindkopa"/>
        <w:numPr>
          <w:ilvl w:val="1"/>
          <w:numId w:val="1"/>
        </w:numPr>
        <w:suppressAutoHyphens w:val="0"/>
        <w:ind w:left="1117" w:hanging="397"/>
        <w:jc w:val="both"/>
      </w:pPr>
      <w:r w:rsidRPr="00C45E94">
        <w:t>Preiļu novada domes 2018. gada 1. augusta saistoš</w:t>
      </w:r>
      <w:r>
        <w:t>os</w:t>
      </w:r>
      <w:r w:rsidRPr="00C45E94">
        <w:t xml:space="preserve"> noteikum</w:t>
      </w:r>
      <w:r>
        <w:t>us</w:t>
      </w:r>
      <w:r w:rsidRPr="00C45E94">
        <w:t xml:space="preserve"> Nr.</w:t>
      </w:r>
      <w:r w:rsidRPr="00C45E94">
        <w:rPr>
          <w:rFonts w:ascii="TimesNewRomanPSMT" w:eastAsiaTheme="minorHAnsi" w:hAnsi="TimesNewRomanPSMT" w:cs="TimesNewRomanPSMT"/>
          <w:lang w:eastAsia="en-US"/>
          <w14:ligatures w14:val="standardContextual"/>
        </w:rPr>
        <w:t xml:space="preserve"> </w:t>
      </w:r>
      <w:r w:rsidRPr="00C45E94">
        <w:t>2018/09 “Preiļu novada teritorijas plānojuma 2016.-2031.gadam (ar 2018.gada grozījumiem) teritorijas izmantošanas un apbūves noteikumi un grafiskā daļa”;</w:t>
      </w:r>
    </w:p>
    <w:p w14:paraId="36EB7BD6" w14:textId="77777777" w:rsidR="006D1004" w:rsidRPr="00C45E94" w:rsidRDefault="006D1004" w:rsidP="006D1004">
      <w:pPr>
        <w:pStyle w:val="Sarakstarindkopa"/>
        <w:numPr>
          <w:ilvl w:val="1"/>
          <w:numId w:val="1"/>
        </w:numPr>
        <w:suppressAutoHyphens w:val="0"/>
        <w:ind w:left="1117" w:hanging="397"/>
        <w:jc w:val="both"/>
      </w:pPr>
      <w:r w:rsidRPr="00C45E94">
        <w:t>Aglonas</w:t>
      </w:r>
      <w:r w:rsidRPr="00C45E94">
        <w:rPr>
          <w:rFonts w:ascii="Ubuntu" w:hAnsi="Ubuntu"/>
          <w:color w:val="0D283F"/>
          <w:shd w:val="clear" w:color="auto" w:fill="F9F9FA"/>
        </w:rPr>
        <w:t xml:space="preserve"> </w:t>
      </w:r>
      <w:r w:rsidRPr="00C45E94">
        <w:t>novada domes 2013. gada 28.augusta saistoš</w:t>
      </w:r>
      <w:r>
        <w:t>os</w:t>
      </w:r>
      <w:r w:rsidRPr="00C45E94">
        <w:t xml:space="preserve"> noteikum</w:t>
      </w:r>
      <w:r>
        <w:t>us</w:t>
      </w:r>
      <w:r w:rsidRPr="00C45E94">
        <w:t xml:space="preserve"> Nr. 10 “Aglonas novada Teritorijas plānojuma 2013.-2025. gadam Teritorijas izmantošanas un apbūves noteikumi un Grafiskā daļa”</w:t>
      </w:r>
      <w:r>
        <w:t>;</w:t>
      </w:r>
    </w:p>
    <w:p w14:paraId="02FA93B1" w14:textId="77777777" w:rsidR="006D1004" w:rsidRPr="00C45E94" w:rsidRDefault="006D1004" w:rsidP="006D1004">
      <w:pPr>
        <w:pStyle w:val="Sarakstarindkopa"/>
        <w:numPr>
          <w:ilvl w:val="1"/>
          <w:numId w:val="1"/>
        </w:numPr>
        <w:suppressAutoHyphens w:val="0"/>
        <w:ind w:left="1117" w:hanging="397"/>
        <w:jc w:val="both"/>
      </w:pPr>
      <w:r w:rsidRPr="00C45E94">
        <w:t>Riebiņu novada domes 2012. gada 14. augusta saistoš</w:t>
      </w:r>
      <w:r>
        <w:t>os</w:t>
      </w:r>
      <w:r w:rsidRPr="00C45E94">
        <w:t xml:space="preserve"> noteikum</w:t>
      </w:r>
      <w:r>
        <w:t>us</w:t>
      </w:r>
      <w:r w:rsidRPr="00C45E94">
        <w:t xml:space="preserve"> Nr.9 “Par Riebiņu novada teritorijas plānojums 2012-2024.gadam”</w:t>
      </w:r>
      <w:r>
        <w:t>;</w:t>
      </w:r>
    </w:p>
    <w:p w14:paraId="6200A3B2" w14:textId="77777777" w:rsidR="006D1004" w:rsidRPr="000F58EE" w:rsidRDefault="006D1004" w:rsidP="006D1004">
      <w:pPr>
        <w:pStyle w:val="Sarakstarindkopa"/>
        <w:numPr>
          <w:ilvl w:val="1"/>
          <w:numId w:val="1"/>
        </w:numPr>
        <w:suppressAutoHyphens w:val="0"/>
        <w:ind w:left="1117" w:hanging="397"/>
        <w:jc w:val="both"/>
      </w:pPr>
      <w:r w:rsidRPr="000F58EE">
        <w:lastRenderedPageBreak/>
        <w:t>Vārkavas novada domes 2015. gada 29. decembra saistoš</w:t>
      </w:r>
      <w:r>
        <w:t>os</w:t>
      </w:r>
      <w:r w:rsidRPr="000F58EE">
        <w:t xml:space="preserve"> noteikum</w:t>
      </w:r>
      <w:r>
        <w:t>us</w:t>
      </w:r>
      <w:r w:rsidRPr="000F58EE">
        <w:t xml:space="preserve"> Nr.107 “Vārkavas novada Teritorijas plānojums 2016.–2026. gadam II daļa Teritorijas izmantošanas un apbūves noteikumi”; </w:t>
      </w:r>
    </w:p>
    <w:p w14:paraId="4D94DEEC" w14:textId="77777777" w:rsidR="006D1004" w:rsidRPr="001E0EBB" w:rsidRDefault="006D1004" w:rsidP="006D1004">
      <w:pPr>
        <w:pStyle w:val="Sarakstarindkopa"/>
        <w:numPr>
          <w:ilvl w:val="1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0F58EE">
        <w:rPr>
          <w:color w:val="202429"/>
        </w:rPr>
        <w:t xml:space="preserve"> </w:t>
      </w:r>
      <w:r w:rsidRPr="001E0EBB">
        <w:rPr>
          <w:color w:val="202429"/>
        </w:rPr>
        <w:t>Preiļu novada domes 2020. gada 3. jūlija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 2020/6 “</w:t>
      </w:r>
      <w:proofErr w:type="spellStart"/>
      <w:r w:rsidRPr="001E0EBB">
        <w:rPr>
          <w:color w:val="202429"/>
        </w:rPr>
        <w:t>Lokālplānojuma</w:t>
      </w:r>
      <w:proofErr w:type="spellEnd"/>
      <w:r w:rsidRPr="001E0EBB">
        <w:rPr>
          <w:color w:val="202429"/>
        </w:rPr>
        <w:t xml:space="preserve"> zemes vienībai </w:t>
      </w:r>
      <w:proofErr w:type="spellStart"/>
      <w:r w:rsidRPr="001E0EBB">
        <w:rPr>
          <w:color w:val="202429"/>
        </w:rPr>
        <w:t>A.Paulāna</w:t>
      </w:r>
      <w:proofErr w:type="spellEnd"/>
      <w:r w:rsidRPr="001E0EBB">
        <w:rPr>
          <w:color w:val="202429"/>
        </w:rPr>
        <w:t xml:space="preserve"> ielā 1A, Preiļos, grafiskā daļa un teritorijas izmantošanas un apbūves noteikumi”</w:t>
      </w:r>
      <w:r>
        <w:rPr>
          <w:color w:val="202429"/>
        </w:rPr>
        <w:t>;</w:t>
      </w:r>
    </w:p>
    <w:p w14:paraId="6338ECDB" w14:textId="77777777" w:rsidR="006D1004" w:rsidRPr="001E0EBB" w:rsidRDefault="006D1004" w:rsidP="006D1004">
      <w:pPr>
        <w:pStyle w:val="Sarakstarindkopa"/>
        <w:numPr>
          <w:ilvl w:val="1"/>
          <w:numId w:val="1"/>
        </w:numPr>
        <w:suppressAutoHyphens w:val="0"/>
        <w:jc w:val="both"/>
        <w:rPr>
          <w:rFonts w:eastAsia="Calibri"/>
          <w:lang w:eastAsia="en-US"/>
        </w:rPr>
      </w:pPr>
      <w:r w:rsidRPr="001E0EBB">
        <w:rPr>
          <w:color w:val="202429"/>
        </w:rPr>
        <w:t xml:space="preserve"> Preiļu novada domes 2022. gada 30. augusta saistošos noteikumus Nr. 2022/37 “Zemes vienības īpašuma “Smilgas”, Aglonas pagastā, Preiļu novadā (kadastra apzīmējums 7642 004 0125) </w:t>
      </w:r>
      <w:proofErr w:type="spellStart"/>
      <w:r w:rsidRPr="001E0EBB">
        <w:rPr>
          <w:color w:val="202429"/>
        </w:rPr>
        <w:t>lokālplānojuma</w:t>
      </w:r>
      <w:proofErr w:type="spellEnd"/>
      <w:r w:rsidRPr="001E0EBB">
        <w:rPr>
          <w:color w:val="202429"/>
        </w:rPr>
        <w:t xml:space="preserve"> teritorijas izmantošanas un apbūves noteikumi un grafiskā daļa”; </w:t>
      </w:r>
    </w:p>
    <w:p w14:paraId="19E387B2" w14:textId="77777777" w:rsidR="006D1004" w:rsidRPr="001E0EBB" w:rsidRDefault="006D1004" w:rsidP="006D1004">
      <w:pPr>
        <w:pStyle w:val="Sarakstarindkopa"/>
        <w:numPr>
          <w:ilvl w:val="1"/>
          <w:numId w:val="1"/>
        </w:numPr>
        <w:suppressAutoHyphens w:val="0"/>
        <w:jc w:val="both"/>
        <w:rPr>
          <w:rFonts w:eastAsia="Calibri"/>
          <w:lang w:eastAsia="en-US"/>
        </w:rPr>
      </w:pPr>
      <w:r>
        <w:rPr>
          <w:color w:val="202429"/>
        </w:rPr>
        <w:t xml:space="preserve"> </w:t>
      </w:r>
      <w:r w:rsidRPr="001E0EBB">
        <w:rPr>
          <w:color w:val="202429"/>
        </w:rPr>
        <w:t>Preiļu novada domes 2022. gada 30. novembra saistošos noteikumus Nr.2022/49 “</w:t>
      </w:r>
      <w:r w:rsidRPr="001E0EBB">
        <w:rPr>
          <w:rFonts w:eastAsia="Calibri"/>
          <w:lang w:eastAsia="en-US"/>
        </w:rPr>
        <w:t>Par Preiļu novada domes 2022.</w:t>
      </w:r>
      <w:r>
        <w:rPr>
          <w:rFonts w:eastAsia="Calibri"/>
          <w:lang w:eastAsia="en-US"/>
        </w:rPr>
        <w:t xml:space="preserve"> </w:t>
      </w:r>
      <w:r w:rsidRPr="001E0EBB">
        <w:rPr>
          <w:rFonts w:eastAsia="Calibri"/>
          <w:lang w:eastAsia="en-US"/>
        </w:rPr>
        <w:t>gada 30.</w:t>
      </w:r>
      <w:r>
        <w:rPr>
          <w:rFonts w:eastAsia="Calibri"/>
          <w:lang w:eastAsia="en-US"/>
        </w:rPr>
        <w:t xml:space="preserve"> </w:t>
      </w:r>
      <w:r w:rsidRPr="001E0EBB">
        <w:rPr>
          <w:rFonts w:eastAsia="Calibri"/>
          <w:lang w:eastAsia="en-US"/>
        </w:rPr>
        <w:t>augusta saistošo noteikumu Nr. 2022/37 “</w:t>
      </w:r>
      <w:bookmarkStart w:id="1" w:name="_Hlk120177274"/>
      <w:r w:rsidRPr="001E0EBB">
        <w:rPr>
          <w:rFonts w:eastAsia="Calibri"/>
          <w:lang w:eastAsia="en-US"/>
        </w:rPr>
        <w:t xml:space="preserve">Zemes vienības īpašuma “Smilgas”, Aglonas pagastā, Preiļu novadā (kadastra apzīmējums 76420040125) </w:t>
      </w:r>
      <w:proofErr w:type="spellStart"/>
      <w:r w:rsidRPr="001E0EBB">
        <w:rPr>
          <w:rFonts w:eastAsia="Calibri"/>
          <w:lang w:eastAsia="en-US"/>
        </w:rPr>
        <w:t>lokālplānojuma</w:t>
      </w:r>
      <w:proofErr w:type="spellEnd"/>
      <w:r w:rsidRPr="001E0EBB">
        <w:rPr>
          <w:rFonts w:eastAsia="Calibri"/>
          <w:lang w:eastAsia="en-US"/>
        </w:rPr>
        <w:t xml:space="preserve"> teritorijas izmantošanas un apbūves noteikumi </w:t>
      </w:r>
      <w:bookmarkEnd w:id="1"/>
      <w:r w:rsidRPr="001E0EBB">
        <w:rPr>
          <w:rFonts w:eastAsia="Calibri"/>
          <w:lang w:eastAsia="en-US"/>
        </w:rPr>
        <w:t>un grafiskā daļa” atzīšanu par spēku zaudējušiem daļā”;</w:t>
      </w:r>
    </w:p>
    <w:p w14:paraId="48D96DFD" w14:textId="77777777" w:rsidR="006D1004" w:rsidRPr="001E0EBB" w:rsidRDefault="006D1004" w:rsidP="006D1004">
      <w:pPr>
        <w:pStyle w:val="Sarakstarindkopa"/>
        <w:numPr>
          <w:ilvl w:val="1"/>
          <w:numId w:val="1"/>
        </w:numPr>
        <w:suppressAutoHyphens w:val="0"/>
        <w:jc w:val="both"/>
      </w:pPr>
      <w:r w:rsidRPr="001E0EBB">
        <w:t xml:space="preserve"> Aglonas novada domes 2020. gada 6. novembra saistoš</w:t>
      </w:r>
      <w:r>
        <w:t>os</w:t>
      </w:r>
      <w:r w:rsidRPr="001E0EBB">
        <w:t xml:space="preserve"> noteikum</w:t>
      </w:r>
      <w:r>
        <w:t>us</w:t>
      </w:r>
      <w:r w:rsidRPr="001E0EBB">
        <w:t xml:space="preserve"> Nr.2020_15 “Grozījumi Aglonas novada domes 2013. gada 28. augusta saistošajos noteikumos Nr. 10 “Aglonas novada Teritorijas plānojuma 2013.-2025. gadam Teritorijas izmantošanas un apbūves noteikumi un Grafiskā daļa”;</w:t>
      </w:r>
    </w:p>
    <w:p w14:paraId="585D50D6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993"/>
          <w:tab w:val="left" w:pos="1134"/>
        </w:tabs>
        <w:suppressAutoHyphens w:val="0"/>
        <w:ind w:left="1077" w:hanging="357"/>
        <w:jc w:val="both"/>
      </w:pPr>
      <w:r w:rsidRPr="001E0EBB">
        <w:rPr>
          <w:color w:val="202429"/>
        </w:rPr>
        <w:t>Aglonas novada domes 2010. gada 24. februāra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 8 “Detālplānojuma grafiskā daļa un teritorijas izmantošanas un apbūves noteikumi īpašumam “Mežrozītes” (kad. nr. 76420020030)”</w:t>
      </w:r>
      <w:r>
        <w:rPr>
          <w:color w:val="202429"/>
        </w:rPr>
        <w:t>;</w:t>
      </w:r>
      <w:r w:rsidRPr="001E0EBB">
        <w:rPr>
          <w:color w:val="202429"/>
        </w:rPr>
        <w:t xml:space="preserve"> </w:t>
      </w:r>
    </w:p>
    <w:p w14:paraId="0EF2F7FD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2005. gada 24. augusta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Nr.4 “Detālplānojuma Aglonas pagasta zemes gabalam “Purenīte” (kad. Nr. 76420040189) saistošo daļu apbūves noteikumi un atļautā teritorijas izmantošana”</w:t>
      </w:r>
      <w:r>
        <w:rPr>
          <w:color w:val="202429"/>
        </w:rPr>
        <w:t>;</w:t>
      </w:r>
    </w:p>
    <w:p w14:paraId="1A205B03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2004. gada 23. novembra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 4 “Zemes gabala ar kadastra numuru 76420040436 teritorijas izmantošanas un apbūves noteikumi”;</w:t>
      </w:r>
    </w:p>
    <w:p w14:paraId="66503B1C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2005. gada 27. aprīļa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Nr.2 “Detālplānojuma Aglonas pagasta zemes gabalam “Ozolājs” (kad. Nr. 76420040596) saistošo daļu apbūves noteikumi un atļautā teritorijas izmantošana”</w:t>
      </w:r>
      <w:r>
        <w:rPr>
          <w:color w:val="202429"/>
        </w:rPr>
        <w:t>;</w:t>
      </w:r>
    </w:p>
    <w:p w14:paraId="2EF883C7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2009. gada 27. maija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Nr.9 “Detālplānojuma īpašumam “</w:t>
      </w:r>
      <w:proofErr w:type="spellStart"/>
      <w:r w:rsidRPr="001E0EBB">
        <w:rPr>
          <w:color w:val="202429"/>
        </w:rPr>
        <w:t>Cakulu</w:t>
      </w:r>
      <w:proofErr w:type="spellEnd"/>
      <w:r w:rsidRPr="001E0EBB">
        <w:rPr>
          <w:color w:val="202429"/>
        </w:rPr>
        <w:t xml:space="preserve"> parks” (kadastra numurs 76420040321) saistošā daļa”</w:t>
      </w:r>
      <w:r>
        <w:rPr>
          <w:color w:val="202429"/>
        </w:rPr>
        <w:t>;</w:t>
      </w:r>
    </w:p>
    <w:p w14:paraId="0EE444A2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2005. gada 27. jūlija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Nr.3 “Detālplānojuma Aglonas pagasta zemes gabalam “Pussala” (kad. Nr. 76420040192) saistošo daļu apbūves noteikumi un atļautā teritorijas izmantošana”</w:t>
      </w:r>
      <w:r>
        <w:rPr>
          <w:color w:val="202429"/>
        </w:rPr>
        <w:t>;</w:t>
      </w:r>
    </w:p>
    <w:p w14:paraId="6629BE6F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2006. gada 7. aprīļa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 1 “Detālplānojuma Aglonas pagasta zemes gabalam “Māra” kad. Nr. 76420040121) saistošo daļu apbūves noteikumi un atļautā teritorijas izmantošana”</w:t>
      </w:r>
      <w:r>
        <w:rPr>
          <w:color w:val="202429"/>
        </w:rPr>
        <w:t>;</w:t>
      </w:r>
    </w:p>
    <w:p w14:paraId="6A7BA261" w14:textId="77777777" w:rsidR="006D1004" w:rsidRPr="001E0EBB" w:rsidRDefault="006D1004" w:rsidP="006D1004">
      <w:pPr>
        <w:pStyle w:val="Sarakstarindkopa"/>
        <w:numPr>
          <w:ilvl w:val="1"/>
          <w:numId w:val="1"/>
        </w:numPr>
        <w:tabs>
          <w:tab w:val="left" w:pos="1276"/>
        </w:tabs>
        <w:suppressAutoHyphens w:val="0"/>
        <w:jc w:val="both"/>
      </w:pPr>
      <w:r w:rsidRPr="001E0EBB">
        <w:rPr>
          <w:color w:val="202429"/>
        </w:rPr>
        <w:t>Aglonas pagasta padomes 2008. gada 18. jūnija saistoš</w:t>
      </w:r>
      <w:r>
        <w:rPr>
          <w:color w:val="202429"/>
        </w:rPr>
        <w:t>os</w:t>
      </w:r>
      <w:r w:rsidRPr="001E0EBB">
        <w:rPr>
          <w:color w:val="202429"/>
        </w:rPr>
        <w:t xml:space="preserve"> noteikum</w:t>
      </w:r>
      <w:r>
        <w:rPr>
          <w:color w:val="202429"/>
        </w:rPr>
        <w:t>us</w:t>
      </w:r>
      <w:r w:rsidRPr="001E0EBB">
        <w:rPr>
          <w:color w:val="202429"/>
        </w:rPr>
        <w:t xml:space="preserve"> Nr. 4 “Detālplānojuma “Ābeles”, kadastra Nr. 76420040103, grafiskā daļa un teritorijas izmantošanas un apbūves noteikumi”</w:t>
      </w:r>
      <w:r>
        <w:rPr>
          <w:color w:val="202429"/>
        </w:rPr>
        <w:t>.</w:t>
      </w:r>
    </w:p>
    <w:p w14:paraId="24115F52" w14:textId="77777777" w:rsidR="006D1004" w:rsidRPr="00C45E94" w:rsidRDefault="006D1004" w:rsidP="006D1004">
      <w:pPr>
        <w:pStyle w:val="Sarakstarindkopa"/>
        <w:widowControl w:val="0"/>
        <w:numPr>
          <w:ilvl w:val="0"/>
          <w:numId w:val="1"/>
        </w:numPr>
        <w:suppressAutoHyphens w:val="0"/>
        <w:jc w:val="both"/>
        <w:rPr>
          <w:rFonts w:eastAsia="Calibri"/>
          <w:bCs/>
        </w:rPr>
      </w:pPr>
      <w:r w:rsidRPr="001E0EBB">
        <w:rPr>
          <w:rFonts w:eastAsia="Calibri"/>
          <w:bCs/>
        </w:rPr>
        <w:t>Saistošie noteikumi stājas spēkā nākamajā dienā pēc paziņojuma publicēšanas</w:t>
      </w:r>
      <w:r w:rsidRPr="00C45E94">
        <w:rPr>
          <w:rFonts w:eastAsia="Calibri"/>
          <w:bCs/>
        </w:rPr>
        <w:t xml:space="preserve"> Latvijas Republikas oficiālajā izdevumā “Latvijas Vēstnesis”, bet īstenojami saskaņā ar Teritorijas attīstības plānošanas likuma 27. pantā noteikto.</w:t>
      </w:r>
    </w:p>
    <w:p w14:paraId="49829ED6" w14:textId="77777777" w:rsidR="006D1004" w:rsidRDefault="006D1004" w:rsidP="006D1004">
      <w:pPr>
        <w:pStyle w:val="Sarakstarindkopa"/>
        <w:ind w:left="360"/>
        <w:jc w:val="both"/>
        <w:rPr>
          <w:sz w:val="20"/>
          <w:szCs w:val="20"/>
        </w:rPr>
      </w:pPr>
    </w:p>
    <w:p w14:paraId="2CF239A8" w14:textId="77777777" w:rsidR="006D1004" w:rsidRDefault="006D1004" w:rsidP="006D1004">
      <w:pPr>
        <w:pStyle w:val="Sarakstarindkopa"/>
        <w:ind w:left="360"/>
        <w:jc w:val="both"/>
        <w:rPr>
          <w:sz w:val="20"/>
          <w:szCs w:val="20"/>
        </w:rPr>
      </w:pPr>
    </w:p>
    <w:p w14:paraId="4051A0C4" w14:textId="77777777" w:rsidR="006D1004" w:rsidRDefault="006D1004" w:rsidP="006D1004">
      <w:pPr>
        <w:pStyle w:val="Sarakstarindkopa"/>
        <w:ind w:left="360"/>
        <w:jc w:val="both"/>
        <w:rPr>
          <w:sz w:val="20"/>
          <w:szCs w:val="20"/>
        </w:rPr>
      </w:pPr>
    </w:p>
    <w:p w14:paraId="6D090CB4" w14:textId="5F1F305C" w:rsidR="006D1004" w:rsidRPr="009C13F3" w:rsidRDefault="006D1004" w:rsidP="006D1004">
      <w:pPr>
        <w:ind w:firstLine="720"/>
        <w:jc w:val="both"/>
      </w:pPr>
      <w:r>
        <w:t>Novada d</w:t>
      </w:r>
      <w:r w:rsidRPr="00652821">
        <w:t xml:space="preserve">omes priekšsēdētājs </w:t>
      </w:r>
      <w:r>
        <w:tab/>
      </w:r>
      <w:r>
        <w:tab/>
      </w:r>
      <w:r>
        <w:tab/>
      </w:r>
      <w:r>
        <w:tab/>
      </w:r>
      <w:r>
        <w:tab/>
      </w:r>
      <w:r w:rsidRPr="00652821">
        <w:t>Ārijs Vucāns</w:t>
      </w:r>
    </w:p>
    <w:bookmarkEnd w:id="0"/>
    <w:p w14:paraId="7AD3A787" w14:textId="77777777" w:rsidR="00E96DD1" w:rsidRDefault="00E96DD1"/>
    <w:sectPr w:rsidR="00E96DD1" w:rsidSect="006D100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354"/>
    <w:multiLevelType w:val="hybridMultilevel"/>
    <w:tmpl w:val="6D30562A"/>
    <w:lvl w:ilvl="0" w:tplc="9E105A2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84B492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98B9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1AB6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C83F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D4E0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AEC5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FA9B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0691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AA5500"/>
    <w:multiLevelType w:val="multilevel"/>
    <w:tmpl w:val="67606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84293074">
    <w:abstractNumId w:val="1"/>
  </w:num>
  <w:num w:numId="2" w16cid:durableId="176641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04"/>
    <w:rsid w:val="000544E9"/>
    <w:rsid w:val="000B4B81"/>
    <w:rsid w:val="006D1004"/>
    <w:rsid w:val="007225ED"/>
    <w:rsid w:val="00DF5C73"/>
    <w:rsid w:val="00E87AC9"/>
    <w:rsid w:val="00E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A436"/>
  <w15:chartTrackingRefBased/>
  <w15:docId w15:val="{A791F6FB-E089-453F-9596-1E8208D6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10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D1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D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D1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D1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D1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D1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D10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D10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D10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D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D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D1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D100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D100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D100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D100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D100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D100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D1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D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D1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D1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D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D1004"/>
    <w:rPr>
      <w:i/>
      <w:iCs/>
      <w:color w:val="404040" w:themeColor="text1" w:themeTint="BF"/>
    </w:rPr>
  </w:style>
  <w:style w:type="paragraph" w:styleId="Sarakstarindkopa">
    <w:name w:val="List Paragraph"/>
    <w:aliases w:val="1List Paragraph,Bullets,2,Akapit z listą BS,Bullet list,Colorful List - Accent 12,H&amp;P List Paragraph,List1,Normal bullet 2,Saraksta rindkopa1,Strip,Satura rādītājs,Medium Grid 1 - Accent 21,Syle 1,Virsraksti,PPS_Bullet"/>
    <w:basedOn w:val="Parasts"/>
    <w:link w:val="SarakstarindkopaRakstz"/>
    <w:uiPriority w:val="34"/>
    <w:qFormat/>
    <w:rsid w:val="006D100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D100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D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D100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D1004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rsid w:val="006D1004"/>
    <w:pPr>
      <w:tabs>
        <w:tab w:val="center" w:pos="4153"/>
        <w:tab w:val="right" w:pos="8306"/>
      </w:tabs>
    </w:pPr>
    <w:rPr>
      <w:rFonts w:ascii="Times New Roman BaltRim" w:hAnsi="Times New Roman BaltRim" w:cs="Times New Roman BaltRim"/>
      <w:szCs w:val="20"/>
    </w:rPr>
  </w:style>
  <w:style w:type="character" w:customStyle="1" w:styleId="GalveneRakstz">
    <w:name w:val="Galvene Rakstz."/>
    <w:basedOn w:val="Noklusjumarindkopasfonts"/>
    <w:link w:val="Galvene"/>
    <w:rsid w:val="006D1004"/>
    <w:rPr>
      <w:rFonts w:ascii="Times New Roman BaltRim" w:eastAsia="Times New Roman" w:hAnsi="Times New Roman BaltRim" w:cs="Times New Roman BaltRim"/>
      <w:kern w:val="0"/>
      <w:sz w:val="24"/>
      <w:szCs w:val="20"/>
      <w:lang w:eastAsia="zh-CN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6D1004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Bullets Rakstz.,2 Rakstz.,Akapit z listą BS Rakstz.,Bullet list Rakstz.,Colorful List - Accent 12 Rakstz.,H&amp;P List Paragraph Rakstz.,List1 Rakstz.,Normal bullet 2 Rakstz.,Saraksta rindkopa1 Rakstz."/>
    <w:link w:val="Sarakstarindkopa"/>
    <w:uiPriority w:val="34"/>
    <w:qFormat/>
    <w:locked/>
    <w:rsid w:val="006D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3340</Words>
  <Characters>1904</Characters>
  <Application>Microsoft Office Word</Application>
  <DocSecurity>0</DocSecurity>
  <Lines>15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Karkliniece</dc:creator>
  <cp:keywords/>
  <dc:description/>
  <cp:lastModifiedBy>Tatjana Karkliniece</cp:lastModifiedBy>
  <cp:revision>3</cp:revision>
  <dcterms:created xsi:type="dcterms:W3CDTF">2025-07-04T08:17:00Z</dcterms:created>
  <dcterms:modified xsi:type="dcterms:W3CDTF">2025-07-04T08:48:00Z</dcterms:modified>
</cp:coreProperties>
</file>